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152E" w14:textId="1B8D332A" w:rsidR="00FE0306" w:rsidRDefault="00FE0306" w:rsidP="00FE0306">
      <w:pPr>
        <w:jc w:val="center"/>
        <w:rPr>
          <w:sz w:val="28"/>
          <w:szCs w:val="28"/>
          <w:u w:val="single"/>
        </w:rPr>
      </w:pPr>
      <w:r w:rsidRPr="00FE0306">
        <w:rPr>
          <w:sz w:val="28"/>
          <w:szCs w:val="28"/>
          <w:u w:val="single"/>
        </w:rPr>
        <w:t>COMPTE RENDU DE LA REUNION DU CONSEIL MUNICIPAL DU 9 AVRIL 2024</w:t>
      </w:r>
    </w:p>
    <w:p w14:paraId="230BCEAE" w14:textId="77777777" w:rsidR="00FE0306" w:rsidRPr="00FE0306" w:rsidRDefault="00FE0306" w:rsidP="00FE0306">
      <w:pPr>
        <w:jc w:val="center"/>
        <w:rPr>
          <w:sz w:val="28"/>
          <w:szCs w:val="28"/>
          <w:u w:val="single"/>
        </w:rPr>
      </w:pPr>
    </w:p>
    <w:p w14:paraId="1A5DBD74" w14:textId="70FC8D82" w:rsidR="00FE0306" w:rsidRDefault="00FE0306">
      <w:r w:rsidRPr="00FE0306">
        <w:rPr>
          <w:u w:val="single"/>
        </w:rPr>
        <w:t>Approbation des CFU 2023</w:t>
      </w:r>
      <w: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244B6C" w14:paraId="7B0D6FDA" w14:textId="77777777" w:rsidTr="00FE0306">
        <w:trPr>
          <w:trHeight w:val="34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E01" w14:textId="7742D821" w:rsidR="00244B6C" w:rsidRDefault="0070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445F3" w14:textId="014D4444" w:rsidR="00244B6C" w:rsidRPr="00FE0306" w:rsidRDefault="00244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COMMUNE DE LA CHAPELLE-LES-LUXEUIL</w:t>
            </w:r>
          </w:p>
          <w:p w14:paraId="0C4091D0" w14:textId="77777777" w:rsidR="003A4270" w:rsidRPr="00FE0306" w:rsidRDefault="003A4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C4DD9" w14:textId="77777777" w:rsidR="00244B6C" w:rsidRPr="00FE0306" w:rsidRDefault="00244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35E1D" w14:textId="77777777" w:rsidR="00244B6C" w:rsidRPr="00FE0306" w:rsidRDefault="00244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 DE PRESENTATION BREVE ET SYNTHETIQUE</w:t>
            </w:r>
          </w:p>
          <w:p w14:paraId="14AE680A" w14:textId="09835D30" w:rsidR="00244B6C" w:rsidRPr="00FE0306" w:rsidRDefault="00244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 COMPTE </w:t>
            </w:r>
            <w:r w:rsidR="00855B3F" w:rsidRPr="00FE0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FINANCIER UNIQUE 2023</w:t>
            </w:r>
          </w:p>
          <w:p w14:paraId="76DC0A37" w14:textId="77777777" w:rsidR="003A4270" w:rsidRDefault="003A42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D9F186" w14:textId="77777777" w:rsidR="00244B6C" w:rsidRDefault="00244B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6E1C8" w14:textId="77777777" w:rsidR="00244B6C" w:rsidRDefault="00244B6C">
            <w:pPr>
              <w:tabs>
                <w:tab w:val="left" w:pos="1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EA2F5E" wp14:editId="28BB6923">
                  <wp:extent cx="1895475" cy="1160795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10" cy="117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43996" w14:textId="77777777" w:rsidR="003A4270" w:rsidRDefault="003A4270">
            <w:pPr>
              <w:tabs>
                <w:tab w:val="left" w:pos="1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4366" w14:textId="7280CF79" w:rsidR="003A4270" w:rsidRDefault="003A4270">
            <w:pPr>
              <w:tabs>
                <w:tab w:val="left" w:pos="15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90032" w14:textId="77777777" w:rsidR="00244B6C" w:rsidRDefault="00244B6C" w:rsidP="00244B6C">
      <w:pPr>
        <w:rPr>
          <w:rFonts w:ascii="Times New Roman" w:hAnsi="Times New Roman" w:cs="Times New Roman"/>
          <w:sz w:val="24"/>
          <w:szCs w:val="24"/>
        </w:rPr>
      </w:pPr>
    </w:p>
    <w:p w14:paraId="1BD95DB3" w14:textId="3EE68436" w:rsidR="00244B6C" w:rsidRDefault="001E2214" w:rsidP="00244B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256D">
        <w:rPr>
          <w:rFonts w:ascii="Times New Roman" w:hAnsi="Times New Roman" w:cs="Times New Roman"/>
          <w:b/>
          <w:bCs/>
          <w:sz w:val="24"/>
          <w:szCs w:val="24"/>
        </w:rPr>
        <w:t>LE CADRE GENERAL</w:t>
      </w:r>
    </w:p>
    <w:p w14:paraId="53B922A4" w14:textId="12954F81" w:rsidR="00855B3F" w:rsidRPr="00855B3F" w:rsidRDefault="00855B3F" w:rsidP="00855B3F">
      <w:pPr>
        <w:jc w:val="both"/>
        <w:rPr>
          <w:rFonts w:ascii="Times New Roman" w:hAnsi="Times New Roman" w:cs="Times New Roman"/>
          <w:sz w:val="24"/>
          <w:szCs w:val="24"/>
        </w:rPr>
      </w:pPr>
      <w:r w:rsidRPr="00855B3F">
        <w:rPr>
          <w:rFonts w:ascii="Times New Roman" w:hAnsi="Times New Roman" w:cs="Times New Roman"/>
          <w:sz w:val="24"/>
          <w:szCs w:val="24"/>
        </w:rPr>
        <w:t>L'article 107 de la loi n° 2015-991 du 7 août 2015 portant nouvelle organisation territoriale de la République (</w:t>
      </w:r>
      <w:proofErr w:type="spellStart"/>
      <w:r w:rsidRPr="00855B3F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855B3F">
        <w:rPr>
          <w:rFonts w:ascii="Times New Roman" w:hAnsi="Times New Roman" w:cs="Times New Roman"/>
          <w:sz w:val="24"/>
          <w:szCs w:val="24"/>
        </w:rPr>
        <w:t>) crée de nouvelles dispositions relatives à la transparence et la responsabilité financières des collectivités territoriales, et notamment une note de présentation brève et synthétique retraçant les informations financières essentielles jointe au budget primitif et au compte administratif.</w:t>
      </w:r>
    </w:p>
    <w:p w14:paraId="70562DFF" w14:textId="4D1BCBB8" w:rsidR="00855B3F" w:rsidRPr="00855B3F" w:rsidRDefault="00855B3F" w:rsidP="00855B3F">
      <w:pPr>
        <w:jc w:val="both"/>
        <w:rPr>
          <w:rFonts w:ascii="Times New Roman" w:hAnsi="Times New Roman" w:cs="Times New Roman"/>
          <w:sz w:val="24"/>
          <w:szCs w:val="24"/>
        </w:rPr>
      </w:pPr>
      <w:r w:rsidRPr="00855B3F">
        <w:rPr>
          <w:rFonts w:ascii="Times New Roman" w:hAnsi="Times New Roman" w:cs="Times New Roman"/>
          <w:sz w:val="24"/>
          <w:szCs w:val="24"/>
        </w:rPr>
        <w:t>L’article 242 de la loi de finances pour 2019 modifié par l’article 137 de la loi de finances pour 2021 a ouvert la possibilité d’expérimenter le compte financier unique (CFU) qui se substitue au compte administratif et au compte de gestion, par dérogation aux dispositions législatives et règlementaires régissant ces documents.</w:t>
      </w:r>
    </w:p>
    <w:p w14:paraId="7A71F683" w14:textId="43C209B3" w:rsidR="00855B3F" w:rsidRPr="00855B3F" w:rsidRDefault="00855B3F" w:rsidP="00855B3F">
      <w:pPr>
        <w:jc w:val="both"/>
        <w:rPr>
          <w:rFonts w:ascii="Times New Roman" w:hAnsi="Times New Roman" w:cs="Times New Roman"/>
          <w:sz w:val="24"/>
          <w:szCs w:val="24"/>
        </w:rPr>
      </w:pPr>
      <w:r w:rsidRPr="00855B3F">
        <w:rPr>
          <w:rFonts w:ascii="Times New Roman" w:hAnsi="Times New Roman" w:cs="Times New Roman"/>
          <w:sz w:val="24"/>
          <w:szCs w:val="24"/>
        </w:rPr>
        <w:t>La commune s’est portée candidate à la 3ème vague de l’expérimentation pour les comptes 2023. L’exercice 2023 est donc le premier pour lequel la commune vote un compte financier unique.</w:t>
      </w:r>
    </w:p>
    <w:p w14:paraId="27F973AF" w14:textId="479EA393" w:rsidR="00855B3F" w:rsidRPr="00855B3F" w:rsidRDefault="00855B3F" w:rsidP="00855B3F">
      <w:pPr>
        <w:jc w:val="both"/>
        <w:rPr>
          <w:rFonts w:ascii="Times New Roman" w:hAnsi="Times New Roman" w:cs="Times New Roman"/>
          <w:sz w:val="24"/>
          <w:szCs w:val="24"/>
        </w:rPr>
      </w:pPr>
      <w:r w:rsidRPr="00855B3F">
        <w:rPr>
          <w:rFonts w:ascii="Times New Roman" w:hAnsi="Times New Roman" w:cs="Times New Roman"/>
          <w:sz w:val="24"/>
          <w:szCs w:val="24"/>
        </w:rPr>
        <w:t>L’expérimentation du compte financier unique concerne le budget principal et le budget assainissement.</w:t>
      </w:r>
    </w:p>
    <w:p w14:paraId="1419D25A" w14:textId="55638175" w:rsidR="00244B6C" w:rsidRDefault="00244B6C" w:rsidP="00855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présente note répond à </w:t>
      </w:r>
      <w:r w:rsidR="00855B3F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obligation</w:t>
      </w:r>
      <w:r w:rsidR="00855B3F">
        <w:rPr>
          <w:rFonts w:ascii="Times New Roman" w:hAnsi="Times New Roman" w:cs="Times New Roman"/>
          <w:sz w:val="24"/>
          <w:szCs w:val="24"/>
        </w:rPr>
        <w:t xml:space="preserve"> faite par la loi </w:t>
      </w:r>
      <w:proofErr w:type="spellStart"/>
      <w:r w:rsidR="00855B3F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1E2214">
        <w:rPr>
          <w:rFonts w:ascii="Times New Roman" w:hAnsi="Times New Roman" w:cs="Times New Roman"/>
          <w:sz w:val="24"/>
          <w:szCs w:val="24"/>
        </w:rPr>
        <w:t>. Elle sera</w:t>
      </w:r>
      <w:r>
        <w:rPr>
          <w:rFonts w:ascii="Times New Roman" w:hAnsi="Times New Roman" w:cs="Times New Roman"/>
          <w:sz w:val="24"/>
          <w:szCs w:val="24"/>
        </w:rPr>
        <w:t xml:space="preserve"> disponible sur le site </w:t>
      </w:r>
      <w:r w:rsidR="001E22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nternet de la commune.</w:t>
      </w:r>
    </w:p>
    <w:p w14:paraId="15DC853C" w14:textId="77777777" w:rsidR="00855B3F" w:rsidRDefault="00855B3F" w:rsidP="00855B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2988E" w14:textId="77777777" w:rsidR="00244B6C" w:rsidRDefault="00244B6C" w:rsidP="00244B6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E635F6C" w14:textId="03DCCB2E" w:rsidR="00244B6C" w:rsidRPr="0003256D" w:rsidRDefault="001E2214" w:rsidP="00244B6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256D">
        <w:rPr>
          <w:rFonts w:ascii="Times New Roman" w:hAnsi="Times New Roman" w:cs="Times New Roman"/>
          <w:b/>
          <w:bCs/>
          <w:sz w:val="24"/>
          <w:szCs w:val="24"/>
        </w:rPr>
        <w:t>LA SECTION DE FONTIONNEMENT</w:t>
      </w:r>
    </w:p>
    <w:p w14:paraId="06CE7936" w14:textId="1AC16D80" w:rsidR="00244B6C" w:rsidRDefault="001E2214" w:rsidP="0003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section de fonctionnement permet à notre collectivité d’assurer le quotidien. Elle regroupe l’ensemble des dépenses et des recettes nécessaires au fonctionnement courant et récurrent des services communaux.</w:t>
      </w:r>
    </w:p>
    <w:p w14:paraId="37D926F8" w14:textId="77777777" w:rsidR="00855B3F" w:rsidRDefault="00855B3F" w:rsidP="00032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6E2B7" w14:textId="77777777" w:rsidR="00CB3373" w:rsidRDefault="00CB3373" w:rsidP="000325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CB36E" w14:textId="3D2F3CE9" w:rsidR="00244B6C" w:rsidRPr="0003256D" w:rsidRDefault="001E2214" w:rsidP="00244B6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3256D">
        <w:rPr>
          <w:rFonts w:ascii="Times New Roman" w:hAnsi="Times New Roman" w:cs="Times New Roman"/>
          <w:b/>
          <w:bCs/>
          <w:sz w:val="24"/>
          <w:szCs w:val="24"/>
        </w:rPr>
        <w:t>RECETTES</w:t>
      </w:r>
      <w:r w:rsidR="0006071A" w:rsidRPr="0003256D">
        <w:rPr>
          <w:rFonts w:ascii="Times New Roman" w:hAnsi="Times New Roman" w:cs="Times New Roman"/>
          <w:b/>
          <w:bCs/>
          <w:sz w:val="24"/>
          <w:szCs w:val="24"/>
        </w:rPr>
        <w:t xml:space="preserve"> DE FONCTIONNEMENT</w:t>
      </w:r>
    </w:p>
    <w:p w14:paraId="144C6040" w14:textId="028E0345" w:rsidR="00244B6C" w:rsidRDefault="001E2214" w:rsidP="0024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recettes de fonctionnement 202</w:t>
      </w:r>
      <w:r w:rsidR="00855B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 sont élevées à </w:t>
      </w:r>
      <w:r w:rsidR="00EA1609">
        <w:rPr>
          <w:rFonts w:ascii="Times New Roman" w:hAnsi="Times New Roman" w:cs="Times New Roman"/>
          <w:sz w:val="24"/>
          <w:szCs w:val="24"/>
        </w:rPr>
        <w:t>418 765,12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515"/>
        <w:gridCol w:w="2545"/>
      </w:tblGrid>
      <w:tr w:rsidR="001E2214" w14:paraId="36DE248E" w14:textId="77777777" w:rsidTr="003A4270">
        <w:tc>
          <w:tcPr>
            <w:tcW w:w="6516" w:type="dxa"/>
          </w:tcPr>
          <w:p w14:paraId="5DB443A6" w14:textId="4093CC8F" w:rsidR="001E2214" w:rsidRPr="001E2214" w:rsidRDefault="001E2214" w:rsidP="001E2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5163080"/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2546" w:type="dxa"/>
          </w:tcPr>
          <w:p w14:paraId="6794145D" w14:textId="1D9FAF5C" w:rsidR="001E2214" w:rsidRPr="001E2214" w:rsidRDefault="001E2214" w:rsidP="001E2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20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</w:t>
            </w: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D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2214" w14:paraId="0F405DC7" w14:textId="77777777" w:rsidTr="003A4270">
        <w:tc>
          <w:tcPr>
            <w:tcW w:w="6516" w:type="dxa"/>
          </w:tcPr>
          <w:p w14:paraId="032D1D3A" w14:textId="43C66DFF" w:rsidR="001E2214" w:rsidRDefault="001E2214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 – atténuation de charges</w:t>
            </w:r>
          </w:p>
        </w:tc>
        <w:tc>
          <w:tcPr>
            <w:tcW w:w="2546" w:type="dxa"/>
          </w:tcPr>
          <w:p w14:paraId="74C6F20A" w14:textId="7363524C" w:rsidR="001E2214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214" w14:paraId="52397275" w14:textId="77777777" w:rsidTr="003A4270">
        <w:tc>
          <w:tcPr>
            <w:tcW w:w="6516" w:type="dxa"/>
          </w:tcPr>
          <w:p w14:paraId="335A5451" w14:textId="490375D9" w:rsidR="001E2214" w:rsidRDefault="001E2214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produits des services, domaine, ventes</w:t>
            </w:r>
          </w:p>
        </w:tc>
        <w:tc>
          <w:tcPr>
            <w:tcW w:w="2546" w:type="dxa"/>
          </w:tcPr>
          <w:p w14:paraId="2B6163AB" w14:textId="531B221D" w:rsidR="001E2214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229 181,37</w:t>
            </w:r>
          </w:p>
        </w:tc>
      </w:tr>
      <w:tr w:rsidR="001E2214" w14:paraId="3644E476" w14:textId="77777777" w:rsidTr="003A4270">
        <w:tc>
          <w:tcPr>
            <w:tcW w:w="6516" w:type="dxa"/>
          </w:tcPr>
          <w:p w14:paraId="00E8DC75" w14:textId="01E1975F" w:rsidR="001E2214" w:rsidRDefault="001E2214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3A42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impôts et taxes</w:t>
            </w:r>
          </w:p>
        </w:tc>
        <w:tc>
          <w:tcPr>
            <w:tcW w:w="2546" w:type="dxa"/>
          </w:tcPr>
          <w:p w14:paraId="005E21D7" w14:textId="443063CC" w:rsidR="001E2214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101 146,30</w:t>
            </w:r>
          </w:p>
        </w:tc>
      </w:tr>
      <w:tr w:rsidR="001E2214" w14:paraId="50D8A44C" w14:textId="77777777" w:rsidTr="003A4270">
        <w:tc>
          <w:tcPr>
            <w:tcW w:w="6516" w:type="dxa"/>
          </w:tcPr>
          <w:p w14:paraId="0BFD606B" w14:textId="6108A5F8" w:rsidR="001E2214" w:rsidRDefault="003A4270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dotations et participations</w:t>
            </w:r>
          </w:p>
        </w:tc>
        <w:tc>
          <w:tcPr>
            <w:tcW w:w="2546" w:type="dxa"/>
          </w:tcPr>
          <w:p w14:paraId="126892E9" w14:textId="04A88BED" w:rsidR="001E2214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77 210,85</w:t>
            </w:r>
          </w:p>
        </w:tc>
      </w:tr>
      <w:tr w:rsidR="001E2214" w14:paraId="0B19C1DE" w14:textId="77777777" w:rsidTr="003A4270">
        <w:tc>
          <w:tcPr>
            <w:tcW w:w="6516" w:type="dxa"/>
          </w:tcPr>
          <w:p w14:paraId="2223E588" w14:textId="49839FA6" w:rsidR="001E2214" w:rsidRDefault="003A4270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autres produits de gestion courant</w:t>
            </w:r>
            <w:r w:rsidR="000325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46" w:type="dxa"/>
          </w:tcPr>
          <w:p w14:paraId="562957CA" w14:textId="1FBC545C" w:rsidR="001E2214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11 226,60</w:t>
            </w:r>
          </w:p>
        </w:tc>
      </w:tr>
      <w:tr w:rsidR="003A4270" w14:paraId="5B7B42E8" w14:textId="77777777" w:rsidTr="003A4270">
        <w:tc>
          <w:tcPr>
            <w:tcW w:w="6516" w:type="dxa"/>
          </w:tcPr>
          <w:p w14:paraId="33861F82" w14:textId="7C1E5120" w:rsidR="003A4270" w:rsidRDefault="003A4270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– produits financiers</w:t>
            </w:r>
          </w:p>
        </w:tc>
        <w:tc>
          <w:tcPr>
            <w:tcW w:w="2546" w:type="dxa"/>
          </w:tcPr>
          <w:p w14:paraId="3B739080" w14:textId="6D738CBD" w:rsidR="003A4270" w:rsidRDefault="00EA1609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3A4270" w14:paraId="634FE24E" w14:textId="77777777" w:rsidTr="003A4270">
        <w:tc>
          <w:tcPr>
            <w:tcW w:w="6516" w:type="dxa"/>
          </w:tcPr>
          <w:p w14:paraId="310D534F" w14:textId="151B6715" w:rsidR="003A4270" w:rsidRDefault="003A4270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– produits exceptionnels</w:t>
            </w:r>
          </w:p>
        </w:tc>
        <w:tc>
          <w:tcPr>
            <w:tcW w:w="2546" w:type="dxa"/>
          </w:tcPr>
          <w:p w14:paraId="6741D331" w14:textId="79FDCA1C" w:rsidR="003A4270" w:rsidRDefault="006302A8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270" w14:paraId="505FABC3" w14:textId="77777777" w:rsidTr="003A4270">
        <w:tc>
          <w:tcPr>
            <w:tcW w:w="6516" w:type="dxa"/>
          </w:tcPr>
          <w:p w14:paraId="109D00F7" w14:textId="412C15D4" w:rsidR="003A4270" w:rsidRPr="003A4270" w:rsidRDefault="003A4270" w:rsidP="00244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46" w:type="dxa"/>
          </w:tcPr>
          <w:p w14:paraId="723AAF30" w14:textId="34144333" w:rsidR="003A4270" w:rsidRPr="003A4270" w:rsidRDefault="008D66B8" w:rsidP="003A42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418 770,29</w:t>
            </w:r>
          </w:p>
        </w:tc>
      </w:tr>
      <w:tr w:rsidR="003A4270" w14:paraId="0D406262" w14:textId="77777777" w:rsidTr="003A4270">
        <w:tc>
          <w:tcPr>
            <w:tcW w:w="6516" w:type="dxa"/>
          </w:tcPr>
          <w:p w14:paraId="429850D5" w14:textId="0FCCB837" w:rsidR="003A4270" w:rsidRDefault="003A4270" w:rsidP="0024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– excédent de fonctionnement reporté (pour mémoire)</w:t>
            </w:r>
          </w:p>
        </w:tc>
        <w:tc>
          <w:tcPr>
            <w:tcW w:w="2546" w:type="dxa"/>
          </w:tcPr>
          <w:p w14:paraId="6861DBF6" w14:textId="4228FF85" w:rsidR="003A4270" w:rsidRDefault="008D66B8" w:rsidP="003A42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252 329,60</w:t>
            </w:r>
          </w:p>
        </w:tc>
      </w:tr>
      <w:bookmarkEnd w:id="0"/>
    </w:tbl>
    <w:p w14:paraId="5B7C3053" w14:textId="4C60B41B" w:rsidR="001E2214" w:rsidRDefault="001E2214" w:rsidP="00244B6C">
      <w:pPr>
        <w:rPr>
          <w:rFonts w:ascii="Times New Roman" w:hAnsi="Times New Roman" w:cs="Times New Roman"/>
          <w:sz w:val="24"/>
          <w:szCs w:val="24"/>
        </w:rPr>
      </w:pPr>
    </w:p>
    <w:p w14:paraId="34EA5F87" w14:textId="36C1BD2E" w:rsidR="00702F2D" w:rsidRDefault="00702F2D" w:rsidP="00244B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835A37" wp14:editId="1A3A9A7F">
            <wp:extent cx="5772150" cy="3609975"/>
            <wp:effectExtent l="0" t="0" r="0" b="9525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B70B872C-27ED-418E-8CF0-F295DEA324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EEA707C" w14:textId="1D934887" w:rsidR="00872736" w:rsidRDefault="00872736" w:rsidP="00244B6C"/>
    <w:p w14:paraId="0C13F4B4" w14:textId="2FBA7D37" w:rsidR="00892C61" w:rsidRDefault="00892C61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63E">
        <w:rPr>
          <w:rFonts w:ascii="Times New Roman" w:hAnsi="Times New Roman" w:cs="Times New Roman"/>
          <w:noProof/>
          <w:sz w:val="24"/>
          <w:szCs w:val="24"/>
          <w:u w:val="single"/>
        </w:rPr>
        <w:t>Chapitre 013</w:t>
      </w:r>
      <w:r>
        <w:rPr>
          <w:rFonts w:ascii="Times New Roman" w:hAnsi="Times New Roman" w:cs="Times New Roman"/>
          <w:noProof/>
          <w:sz w:val="24"/>
          <w:szCs w:val="24"/>
        </w:rPr>
        <w:t> : il comprend les remboursements de rémunérations et charges de personnel suite aux arrêts maladie et accident de travail.</w:t>
      </w:r>
    </w:p>
    <w:p w14:paraId="20626613" w14:textId="0EC2FCCA" w:rsidR="00892C61" w:rsidRDefault="00892C61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63E">
        <w:rPr>
          <w:rFonts w:ascii="Times New Roman" w:hAnsi="Times New Roman" w:cs="Times New Roman"/>
          <w:noProof/>
          <w:sz w:val="24"/>
          <w:szCs w:val="24"/>
          <w:u w:val="single"/>
        </w:rPr>
        <w:t>Chapitre 70</w:t>
      </w:r>
      <w:r>
        <w:rPr>
          <w:rFonts w:ascii="Times New Roman" w:hAnsi="Times New Roman" w:cs="Times New Roman"/>
          <w:noProof/>
          <w:sz w:val="24"/>
          <w:szCs w:val="24"/>
        </w:rPr>
        <w:t> : les principales ressources de ce chapitre sont constituées par les ventes de bois issus de la forêt communale ;</w:t>
      </w:r>
    </w:p>
    <w:p w14:paraId="696890B2" w14:textId="10048F2F" w:rsidR="00892C61" w:rsidRDefault="00892C61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63E">
        <w:rPr>
          <w:rFonts w:ascii="Times New Roman" w:hAnsi="Times New Roman" w:cs="Times New Roman"/>
          <w:noProof/>
          <w:sz w:val="24"/>
          <w:szCs w:val="24"/>
          <w:u w:val="single"/>
        </w:rPr>
        <w:t>Chapitre 73</w:t>
      </w:r>
      <w:r>
        <w:rPr>
          <w:rFonts w:ascii="Times New Roman" w:hAnsi="Times New Roman" w:cs="Times New Roman"/>
          <w:noProof/>
          <w:sz w:val="24"/>
          <w:szCs w:val="24"/>
        </w:rPr>
        <w:t> : il concerne principalement les recettes</w:t>
      </w:r>
      <w:r w:rsidR="0010363E">
        <w:rPr>
          <w:rFonts w:ascii="Times New Roman" w:hAnsi="Times New Roman" w:cs="Times New Roman"/>
          <w:noProof/>
          <w:sz w:val="24"/>
          <w:szCs w:val="24"/>
        </w:rPr>
        <w:t xml:space="preserve"> issues de la fiscalité.</w:t>
      </w:r>
    </w:p>
    <w:p w14:paraId="19F5B60C" w14:textId="5E1D5CEE" w:rsidR="0010363E" w:rsidRDefault="0010363E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63E">
        <w:rPr>
          <w:rFonts w:ascii="Times New Roman" w:hAnsi="Times New Roman" w:cs="Times New Roman"/>
          <w:noProof/>
          <w:sz w:val="24"/>
          <w:szCs w:val="24"/>
          <w:u w:val="single"/>
        </w:rPr>
        <w:t>Chapitre 74</w:t>
      </w:r>
      <w:r>
        <w:rPr>
          <w:rFonts w:ascii="Times New Roman" w:hAnsi="Times New Roman" w:cs="Times New Roman"/>
          <w:noProof/>
          <w:sz w:val="24"/>
          <w:szCs w:val="24"/>
        </w:rPr>
        <w:t> : il concerne les dotations de l’Etat.</w:t>
      </w:r>
    </w:p>
    <w:p w14:paraId="27830D60" w14:textId="3652292D" w:rsidR="0010363E" w:rsidRDefault="0010363E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363E">
        <w:rPr>
          <w:rFonts w:ascii="Times New Roman" w:hAnsi="Times New Roman" w:cs="Times New Roman"/>
          <w:noProof/>
          <w:sz w:val="24"/>
          <w:szCs w:val="24"/>
          <w:u w:val="single"/>
        </w:rPr>
        <w:t>Chapitre 75</w:t>
      </w:r>
      <w:r>
        <w:rPr>
          <w:rFonts w:ascii="Times New Roman" w:hAnsi="Times New Roman" w:cs="Times New Roman"/>
          <w:noProof/>
          <w:sz w:val="24"/>
          <w:szCs w:val="24"/>
        </w:rPr>
        <w:t> : ce sont les locations de bâtiments et terrains.</w:t>
      </w:r>
    </w:p>
    <w:p w14:paraId="09027DCA" w14:textId="3FA06B13" w:rsidR="00702F2D" w:rsidRDefault="00702F2D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3896B1" w14:textId="7DF9AF28" w:rsidR="00702F2D" w:rsidRDefault="00702F2D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08C3E3" w14:textId="77777777" w:rsidR="00CB3373" w:rsidRDefault="00CB3373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0422D2B" w14:textId="77777777" w:rsidR="00CB3373" w:rsidRDefault="00CB3373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C18DD6" w14:textId="77777777" w:rsidR="00702F2D" w:rsidRDefault="00702F2D" w:rsidP="000325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15A4F6" w14:textId="30EEB6F5" w:rsidR="0010363E" w:rsidRPr="0003256D" w:rsidRDefault="0010363E" w:rsidP="0010363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3256D">
        <w:rPr>
          <w:rFonts w:ascii="Times New Roman" w:hAnsi="Times New Roman" w:cs="Times New Roman"/>
          <w:b/>
          <w:bCs/>
          <w:noProof/>
          <w:sz w:val="24"/>
          <w:szCs w:val="24"/>
        </w:rPr>
        <w:t>DEPENSES</w:t>
      </w:r>
      <w:r w:rsidR="0006071A" w:rsidRPr="0003256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DE FONCTIONNEMENT</w:t>
      </w:r>
    </w:p>
    <w:p w14:paraId="39F6FF89" w14:textId="0108014A" w:rsidR="0010363E" w:rsidRDefault="0010363E" w:rsidP="0010363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Les dépenses de fonctionnement </w:t>
      </w:r>
      <w:r w:rsidR="005F6FDF">
        <w:rPr>
          <w:rFonts w:ascii="Times New Roman" w:hAnsi="Times New Roman" w:cs="Times New Roman"/>
          <w:noProof/>
          <w:sz w:val="24"/>
          <w:szCs w:val="24"/>
        </w:rPr>
        <w:t xml:space="preserve">2023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se sont élevées à </w:t>
      </w:r>
      <w:r w:rsidR="008D66B8">
        <w:rPr>
          <w:rFonts w:ascii="Times New Roman" w:hAnsi="Times New Roman" w:cs="Times New Roman"/>
          <w:noProof/>
          <w:sz w:val="24"/>
          <w:szCs w:val="24"/>
        </w:rPr>
        <w:t>194 523,34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€.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514"/>
        <w:gridCol w:w="2546"/>
      </w:tblGrid>
      <w:tr w:rsidR="0010363E" w:rsidRPr="001E2214" w14:paraId="297813FA" w14:textId="77777777" w:rsidTr="000E6DDA">
        <w:tc>
          <w:tcPr>
            <w:tcW w:w="6516" w:type="dxa"/>
          </w:tcPr>
          <w:p w14:paraId="60B4413A" w14:textId="77777777" w:rsidR="0010363E" w:rsidRPr="001E2214" w:rsidRDefault="0010363E" w:rsidP="000E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2546" w:type="dxa"/>
          </w:tcPr>
          <w:p w14:paraId="7E3745A7" w14:textId="351D0BB7" w:rsidR="0010363E" w:rsidRPr="001E2214" w:rsidRDefault="0010363E" w:rsidP="000E6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20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</w:t>
            </w: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D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0363E" w14:paraId="5BBF0A73" w14:textId="77777777" w:rsidTr="000E6DDA">
        <w:tc>
          <w:tcPr>
            <w:tcW w:w="6516" w:type="dxa"/>
          </w:tcPr>
          <w:p w14:paraId="7EA31E7B" w14:textId="27EC8625" w:rsidR="0010363E" w:rsidRDefault="0010363E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 – charges à caractère général</w:t>
            </w:r>
          </w:p>
        </w:tc>
        <w:tc>
          <w:tcPr>
            <w:tcW w:w="2546" w:type="dxa"/>
          </w:tcPr>
          <w:p w14:paraId="52D54B85" w14:textId="2FCB4F16" w:rsidR="0010363E" w:rsidRDefault="005F6FDF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80 682,82</w:t>
            </w:r>
          </w:p>
        </w:tc>
      </w:tr>
      <w:tr w:rsidR="0010363E" w14:paraId="3595684E" w14:textId="77777777" w:rsidTr="000E6DDA">
        <w:tc>
          <w:tcPr>
            <w:tcW w:w="6516" w:type="dxa"/>
          </w:tcPr>
          <w:p w14:paraId="4B00D583" w14:textId="2799C2E8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 – charges de personnel</w:t>
            </w:r>
          </w:p>
        </w:tc>
        <w:tc>
          <w:tcPr>
            <w:tcW w:w="2546" w:type="dxa"/>
          </w:tcPr>
          <w:p w14:paraId="7A0BE677" w14:textId="55CE34ED" w:rsidR="0010363E" w:rsidRDefault="005F6FDF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44 770,35</w:t>
            </w:r>
          </w:p>
        </w:tc>
      </w:tr>
      <w:tr w:rsidR="0010363E" w14:paraId="16A441F3" w14:textId="77777777" w:rsidTr="000E6DDA">
        <w:tc>
          <w:tcPr>
            <w:tcW w:w="6516" w:type="dxa"/>
          </w:tcPr>
          <w:p w14:paraId="3FCF4297" w14:textId="46B72EDF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 – atténuations de produits</w:t>
            </w:r>
          </w:p>
        </w:tc>
        <w:tc>
          <w:tcPr>
            <w:tcW w:w="2546" w:type="dxa"/>
          </w:tcPr>
          <w:p w14:paraId="0D3A74EC" w14:textId="3E094B01" w:rsidR="0010363E" w:rsidRDefault="00FA2CC5" w:rsidP="00A459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9A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5F6F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363E" w14:paraId="2523B821" w14:textId="77777777" w:rsidTr="000E6DDA">
        <w:tc>
          <w:tcPr>
            <w:tcW w:w="6516" w:type="dxa"/>
          </w:tcPr>
          <w:p w14:paraId="3682D44E" w14:textId="6942A2FF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autres charges de gestion courante</w:t>
            </w:r>
          </w:p>
        </w:tc>
        <w:tc>
          <w:tcPr>
            <w:tcW w:w="2546" w:type="dxa"/>
          </w:tcPr>
          <w:p w14:paraId="541783AF" w14:textId="3D1C1599" w:rsidR="0010363E" w:rsidRDefault="005F6FDF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63 700,83</w:t>
            </w:r>
          </w:p>
        </w:tc>
      </w:tr>
      <w:tr w:rsidR="0010363E" w14:paraId="35EDB4C7" w14:textId="77777777" w:rsidTr="000E6DDA">
        <w:tc>
          <w:tcPr>
            <w:tcW w:w="6516" w:type="dxa"/>
          </w:tcPr>
          <w:p w14:paraId="665B7E83" w14:textId="698BDA90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– charges financières</w:t>
            </w:r>
          </w:p>
        </w:tc>
        <w:tc>
          <w:tcPr>
            <w:tcW w:w="2546" w:type="dxa"/>
          </w:tcPr>
          <w:p w14:paraId="5F114E17" w14:textId="499B3047" w:rsidR="0010363E" w:rsidRDefault="005F6FDF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2 122,59</w:t>
            </w:r>
          </w:p>
        </w:tc>
      </w:tr>
      <w:tr w:rsidR="0010363E" w14:paraId="43AC28F0" w14:textId="77777777" w:rsidTr="000E6DDA">
        <w:tc>
          <w:tcPr>
            <w:tcW w:w="6516" w:type="dxa"/>
          </w:tcPr>
          <w:p w14:paraId="7B3D09C3" w14:textId="77911468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– charges exceptionnelles</w:t>
            </w:r>
          </w:p>
        </w:tc>
        <w:tc>
          <w:tcPr>
            <w:tcW w:w="2546" w:type="dxa"/>
          </w:tcPr>
          <w:p w14:paraId="6FAC6503" w14:textId="4056108E" w:rsidR="0010363E" w:rsidRDefault="005F6FDF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363E" w14:paraId="4D775F87" w14:textId="77777777" w:rsidTr="000E6DDA">
        <w:tc>
          <w:tcPr>
            <w:tcW w:w="6516" w:type="dxa"/>
          </w:tcPr>
          <w:p w14:paraId="3EAB5AFA" w14:textId="41DB1F21" w:rsidR="0010363E" w:rsidRDefault="00FA2CC5" w:rsidP="000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 – opérations d’ordres entre sections budgétaires</w:t>
            </w:r>
          </w:p>
        </w:tc>
        <w:tc>
          <w:tcPr>
            <w:tcW w:w="2546" w:type="dxa"/>
          </w:tcPr>
          <w:p w14:paraId="4ECDEFDA" w14:textId="592C0F57" w:rsidR="0010363E" w:rsidRDefault="00FA2CC5" w:rsidP="000E6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</w:t>
            </w:r>
            <w:r w:rsidR="005F6F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0363E" w:rsidRPr="003A4270" w14:paraId="5B835020" w14:textId="77777777" w:rsidTr="000E6DDA">
        <w:tc>
          <w:tcPr>
            <w:tcW w:w="6516" w:type="dxa"/>
          </w:tcPr>
          <w:p w14:paraId="77989601" w14:textId="77777777" w:rsidR="0010363E" w:rsidRPr="003A4270" w:rsidRDefault="0010363E" w:rsidP="000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46" w:type="dxa"/>
          </w:tcPr>
          <w:p w14:paraId="33BFAE02" w14:textId="25B8BBAB" w:rsidR="0010363E" w:rsidRPr="003A4270" w:rsidRDefault="005F6FDF" w:rsidP="000E6D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194 523,34</w:t>
            </w:r>
          </w:p>
        </w:tc>
      </w:tr>
    </w:tbl>
    <w:p w14:paraId="5201237D" w14:textId="1105F701" w:rsidR="0010363E" w:rsidRDefault="0010363E" w:rsidP="0010363E">
      <w:pPr>
        <w:rPr>
          <w:rFonts w:ascii="Times New Roman" w:hAnsi="Times New Roman" w:cs="Times New Roman"/>
          <w:noProof/>
          <w:sz w:val="24"/>
          <w:szCs w:val="24"/>
        </w:rPr>
      </w:pPr>
    </w:p>
    <w:p w14:paraId="2CE1A4BA" w14:textId="5295D800" w:rsidR="00711001" w:rsidRDefault="004332F3" w:rsidP="0010363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98C5E47" wp14:editId="75220BC3">
            <wp:extent cx="5715000" cy="3619500"/>
            <wp:effectExtent l="0" t="0" r="0" b="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D0CB2C71-E9F4-415A-BD3E-18D70E6324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33055A" w14:textId="017E3389" w:rsidR="00FA2CC5" w:rsidRDefault="00FA2CC5" w:rsidP="0010363E">
      <w:pPr>
        <w:rPr>
          <w:noProof/>
        </w:rPr>
      </w:pPr>
    </w:p>
    <w:p w14:paraId="3F6FB3D2" w14:textId="6DC54D81" w:rsidR="00FA2CC5" w:rsidRDefault="00FA2CC5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6F">
        <w:rPr>
          <w:rFonts w:ascii="Times New Roman" w:hAnsi="Times New Roman" w:cs="Times New Roman"/>
          <w:sz w:val="24"/>
          <w:szCs w:val="24"/>
          <w:u w:val="single"/>
        </w:rPr>
        <w:t>Chapitre 011</w:t>
      </w:r>
      <w:r>
        <w:rPr>
          <w:rFonts w:ascii="Times New Roman" w:hAnsi="Times New Roman" w:cs="Times New Roman"/>
          <w:sz w:val="24"/>
          <w:szCs w:val="24"/>
        </w:rPr>
        <w:t> : il s’agit des dépenses à caractère général pour le fonctionnement des structures et des services : eau, électricité, téléphone, chauffage, carburant, fournitures,</w:t>
      </w:r>
      <w:r w:rsidR="005961F0">
        <w:rPr>
          <w:rFonts w:ascii="Times New Roman" w:hAnsi="Times New Roman" w:cs="Times New Roman"/>
          <w:sz w:val="24"/>
          <w:szCs w:val="24"/>
        </w:rPr>
        <w:t xml:space="preserve"> entretien des bâtiments et de la voirie, les primes d’assurance, etc…</w:t>
      </w:r>
    </w:p>
    <w:p w14:paraId="60935D98" w14:textId="37791187" w:rsidR="005961F0" w:rsidRDefault="005961F0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6F">
        <w:rPr>
          <w:rFonts w:ascii="Times New Roman" w:hAnsi="Times New Roman" w:cs="Times New Roman"/>
          <w:sz w:val="24"/>
          <w:szCs w:val="24"/>
          <w:u w:val="single"/>
        </w:rPr>
        <w:t>Chapitre 012</w:t>
      </w:r>
      <w:r>
        <w:rPr>
          <w:rFonts w:ascii="Times New Roman" w:hAnsi="Times New Roman" w:cs="Times New Roman"/>
          <w:sz w:val="24"/>
          <w:szCs w:val="24"/>
        </w:rPr>
        <w:t> : ce chapitre regroupe toutes les dépenses de personnel.</w:t>
      </w:r>
    </w:p>
    <w:p w14:paraId="3AA23778" w14:textId="213A02A1" w:rsidR="005961F0" w:rsidRDefault="005961F0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6F">
        <w:rPr>
          <w:rFonts w:ascii="Times New Roman" w:hAnsi="Times New Roman" w:cs="Times New Roman"/>
          <w:sz w:val="24"/>
          <w:szCs w:val="24"/>
          <w:u w:val="single"/>
        </w:rPr>
        <w:t>Chapitre 014</w:t>
      </w:r>
      <w:r>
        <w:rPr>
          <w:rFonts w:ascii="Times New Roman" w:hAnsi="Times New Roman" w:cs="Times New Roman"/>
          <w:sz w:val="24"/>
          <w:szCs w:val="24"/>
        </w:rPr>
        <w:t> : il s’agit du</w:t>
      </w:r>
      <w:r w:rsidR="0003256D">
        <w:rPr>
          <w:rFonts w:ascii="Times New Roman" w:hAnsi="Times New Roman" w:cs="Times New Roman"/>
          <w:sz w:val="24"/>
          <w:szCs w:val="24"/>
        </w:rPr>
        <w:t xml:space="preserve"> versement au</w:t>
      </w:r>
      <w:r>
        <w:rPr>
          <w:rFonts w:ascii="Times New Roman" w:hAnsi="Times New Roman" w:cs="Times New Roman"/>
          <w:sz w:val="24"/>
          <w:szCs w:val="24"/>
        </w:rPr>
        <w:t xml:space="preserve"> fonds national de péréquation des ressources intercommunales et communales (FPIC).</w:t>
      </w:r>
    </w:p>
    <w:p w14:paraId="19BD2099" w14:textId="54BF6B93" w:rsidR="005961F0" w:rsidRDefault="005961F0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6F">
        <w:rPr>
          <w:rFonts w:ascii="Times New Roman" w:hAnsi="Times New Roman" w:cs="Times New Roman"/>
          <w:sz w:val="24"/>
          <w:szCs w:val="24"/>
          <w:u w:val="single"/>
        </w:rPr>
        <w:t>Chapitre 65</w:t>
      </w:r>
      <w:r>
        <w:rPr>
          <w:rFonts w:ascii="Times New Roman" w:hAnsi="Times New Roman" w:cs="Times New Roman"/>
          <w:sz w:val="24"/>
          <w:szCs w:val="24"/>
        </w:rPr>
        <w:t> : ce chapitre retrace principalement le versement des indemnités et cotisations des élus, le contingent d’incendie versé au</w:t>
      </w:r>
      <w:r w:rsidR="008A67CE">
        <w:rPr>
          <w:rFonts w:ascii="Times New Roman" w:hAnsi="Times New Roman" w:cs="Times New Roman"/>
          <w:sz w:val="24"/>
          <w:szCs w:val="24"/>
        </w:rPr>
        <w:t xml:space="preserve"> service des sapeurs-pompiers, les contributions aux </w:t>
      </w:r>
      <w:r w:rsidR="008A67CE">
        <w:rPr>
          <w:rFonts w:ascii="Times New Roman" w:hAnsi="Times New Roman" w:cs="Times New Roman"/>
          <w:sz w:val="24"/>
          <w:szCs w:val="24"/>
        </w:rPr>
        <w:lastRenderedPageBreak/>
        <w:t>syndicats gérant les groupes scolaires de Franchevelle et Citers, et la prise en charge du déficit du budget annexe d’assainissement.</w:t>
      </w:r>
    </w:p>
    <w:p w14:paraId="4E8ECD0E" w14:textId="79FB8741" w:rsidR="008A67CE" w:rsidRDefault="008A67CE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5B326F">
        <w:rPr>
          <w:rFonts w:ascii="Times New Roman" w:hAnsi="Times New Roman" w:cs="Times New Roman"/>
          <w:sz w:val="24"/>
          <w:szCs w:val="24"/>
          <w:u w:val="single"/>
        </w:rPr>
        <w:t>Chapitre 66</w:t>
      </w:r>
      <w:r>
        <w:rPr>
          <w:rFonts w:ascii="Times New Roman" w:hAnsi="Times New Roman" w:cs="Times New Roman"/>
          <w:sz w:val="24"/>
          <w:szCs w:val="24"/>
        </w:rPr>
        <w:t> : il comprend les remboursements des intérêts des emprunts.</w:t>
      </w:r>
    </w:p>
    <w:p w14:paraId="4180C9DD" w14:textId="6B6E2BD5" w:rsidR="004332F3" w:rsidRDefault="004332F3" w:rsidP="00BB431B">
      <w:pPr>
        <w:jc w:val="both"/>
        <w:rPr>
          <w:rFonts w:ascii="Times New Roman" w:hAnsi="Times New Roman" w:cs="Times New Roman"/>
          <w:sz w:val="24"/>
          <w:szCs w:val="24"/>
        </w:rPr>
      </w:pPr>
      <w:r w:rsidRPr="004332F3">
        <w:rPr>
          <w:rFonts w:ascii="Times New Roman" w:hAnsi="Times New Roman" w:cs="Times New Roman"/>
          <w:sz w:val="24"/>
          <w:szCs w:val="24"/>
          <w:u w:val="single"/>
        </w:rPr>
        <w:t>Chapitre 67</w:t>
      </w:r>
      <w:r>
        <w:rPr>
          <w:rFonts w:ascii="Times New Roman" w:hAnsi="Times New Roman" w:cs="Times New Roman"/>
          <w:sz w:val="24"/>
          <w:szCs w:val="24"/>
        </w:rPr>
        <w:t> : il s’agit du remboursement d’un trop versé par un locataire sur les avances pour frais de chauffage.</w:t>
      </w:r>
    </w:p>
    <w:p w14:paraId="588B792A" w14:textId="7C947CDE" w:rsidR="008A67CE" w:rsidRDefault="008A67CE" w:rsidP="0041175F">
      <w:pPr>
        <w:jc w:val="both"/>
        <w:rPr>
          <w:rFonts w:ascii="Times New Roman" w:hAnsi="Times New Roman" w:cs="Times New Roman"/>
          <w:sz w:val="24"/>
          <w:szCs w:val="24"/>
        </w:rPr>
      </w:pPr>
      <w:r w:rsidRPr="0003256D">
        <w:rPr>
          <w:rFonts w:ascii="Times New Roman" w:hAnsi="Times New Roman" w:cs="Times New Roman"/>
          <w:sz w:val="24"/>
          <w:szCs w:val="24"/>
          <w:u w:val="single"/>
        </w:rPr>
        <w:t>Chapitre 042</w:t>
      </w:r>
      <w:r>
        <w:rPr>
          <w:rFonts w:ascii="Times New Roman" w:hAnsi="Times New Roman" w:cs="Times New Roman"/>
          <w:sz w:val="24"/>
          <w:szCs w:val="24"/>
        </w:rPr>
        <w:t xml:space="preserve"> : il s’agit d’opérations d’amortissements obligatoires qui </w:t>
      </w:r>
      <w:r w:rsidR="00785357">
        <w:rPr>
          <w:rFonts w:ascii="Times New Roman" w:hAnsi="Times New Roman" w:cs="Times New Roman"/>
          <w:sz w:val="24"/>
          <w:szCs w:val="24"/>
        </w:rPr>
        <w:t>n’impacte</w:t>
      </w:r>
      <w:r>
        <w:rPr>
          <w:rFonts w:ascii="Times New Roman" w:hAnsi="Times New Roman" w:cs="Times New Roman"/>
          <w:sz w:val="24"/>
          <w:szCs w:val="24"/>
        </w:rPr>
        <w:t xml:space="preserve"> pas le budget</w:t>
      </w:r>
      <w:r w:rsidR="00785357">
        <w:rPr>
          <w:rFonts w:ascii="Times New Roman" w:hAnsi="Times New Roman" w:cs="Times New Roman"/>
          <w:sz w:val="24"/>
          <w:szCs w:val="24"/>
        </w:rPr>
        <w:t xml:space="preserve"> puisque ce sont des opérations entre sections (fonctionnement et investissement).</w:t>
      </w:r>
    </w:p>
    <w:p w14:paraId="67873F77" w14:textId="77777777" w:rsidR="004332F3" w:rsidRDefault="004332F3" w:rsidP="00FA2CC5">
      <w:pPr>
        <w:rPr>
          <w:rFonts w:ascii="Times New Roman" w:hAnsi="Times New Roman" w:cs="Times New Roman"/>
          <w:sz w:val="24"/>
          <w:szCs w:val="24"/>
        </w:rPr>
      </w:pPr>
    </w:p>
    <w:p w14:paraId="0FF1C787" w14:textId="4EBD5329" w:rsidR="00785357" w:rsidRPr="00BB431B" w:rsidRDefault="00785357" w:rsidP="0078535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431B">
        <w:rPr>
          <w:rFonts w:ascii="Times New Roman" w:hAnsi="Times New Roman" w:cs="Times New Roman"/>
          <w:b/>
          <w:bCs/>
          <w:sz w:val="24"/>
          <w:szCs w:val="24"/>
        </w:rPr>
        <w:t>LA SECTION D’INVESTISSEMENT</w:t>
      </w:r>
    </w:p>
    <w:p w14:paraId="502C36F7" w14:textId="4B459139" w:rsidR="00785357" w:rsidRDefault="00785357" w:rsidP="00785357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14:paraId="46E11C56" w14:textId="74D19312" w:rsidR="00785357" w:rsidRDefault="00785357" w:rsidP="00785357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section d’investissement est liée aux projets de la collectivité à moyen ou à long terme. Elle concerne des actions, dépenses et recettes, à caractère exceptionnel.</w:t>
      </w:r>
    </w:p>
    <w:p w14:paraId="27042249" w14:textId="77777777" w:rsidR="00172072" w:rsidRDefault="00172072" w:rsidP="00785357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14:paraId="75FBE820" w14:textId="51887E5E" w:rsidR="00785357" w:rsidRPr="00BB431B" w:rsidRDefault="00172072" w:rsidP="00785357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B431B">
        <w:rPr>
          <w:rFonts w:ascii="Times New Roman" w:hAnsi="Times New Roman" w:cs="Times New Roman"/>
          <w:b/>
          <w:bCs/>
          <w:sz w:val="24"/>
          <w:szCs w:val="24"/>
        </w:rPr>
        <w:t>RECETTES</w:t>
      </w:r>
      <w:r w:rsidR="0006071A" w:rsidRPr="00BB431B">
        <w:rPr>
          <w:rFonts w:ascii="Times New Roman" w:hAnsi="Times New Roman" w:cs="Times New Roman"/>
          <w:b/>
          <w:bCs/>
          <w:sz w:val="24"/>
          <w:szCs w:val="24"/>
        </w:rPr>
        <w:t xml:space="preserve"> D’INVESTISSEMENT</w:t>
      </w:r>
    </w:p>
    <w:p w14:paraId="30BAE578" w14:textId="0E334671" w:rsidR="00172072" w:rsidRDefault="00172072" w:rsidP="00172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recettes d’investissement </w:t>
      </w:r>
      <w:r w:rsidR="00F2071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se sont élevées à </w:t>
      </w:r>
      <w:r w:rsidR="00F20716">
        <w:rPr>
          <w:rFonts w:ascii="Times New Roman" w:hAnsi="Times New Roman" w:cs="Times New Roman"/>
          <w:sz w:val="24"/>
          <w:szCs w:val="24"/>
        </w:rPr>
        <w:t>137 869</w:t>
      </w:r>
      <w:r w:rsidR="00CB3373">
        <w:rPr>
          <w:rFonts w:ascii="Times New Roman" w:hAnsi="Times New Roman" w:cs="Times New Roman"/>
          <w:sz w:val="24"/>
          <w:szCs w:val="24"/>
        </w:rPr>
        <w:t>,</w:t>
      </w:r>
      <w:r w:rsidR="00F2071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515"/>
        <w:gridCol w:w="2545"/>
      </w:tblGrid>
      <w:tr w:rsidR="00172072" w:rsidRPr="001E2214" w14:paraId="44DB43F9" w14:textId="77777777" w:rsidTr="00CB3373">
        <w:tc>
          <w:tcPr>
            <w:tcW w:w="6515" w:type="dxa"/>
          </w:tcPr>
          <w:p w14:paraId="62F37C57" w14:textId="77777777" w:rsidR="00172072" w:rsidRPr="001E2214" w:rsidRDefault="00172072" w:rsidP="003B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2545" w:type="dxa"/>
          </w:tcPr>
          <w:p w14:paraId="31F5FC42" w14:textId="4D3EB15C" w:rsidR="00172072" w:rsidRPr="001E2214" w:rsidRDefault="00F20716" w:rsidP="003B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CFU</w:t>
            </w:r>
            <w:r w:rsidR="00172072"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7111E" w14:paraId="7679819B" w14:textId="77777777" w:rsidTr="00CB3373">
        <w:tc>
          <w:tcPr>
            <w:tcW w:w="6515" w:type="dxa"/>
          </w:tcPr>
          <w:p w14:paraId="47AD0A8B" w14:textId="56521D64" w:rsidR="00C7111E" w:rsidRDefault="00C7111E" w:rsidP="00C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 – fonds de compensation de la TVA</w:t>
            </w:r>
          </w:p>
        </w:tc>
        <w:tc>
          <w:tcPr>
            <w:tcW w:w="2545" w:type="dxa"/>
          </w:tcPr>
          <w:p w14:paraId="547A64CA" w14:textId="1732EDF4" w:rsidR="00C7111E" w:rsidRDefault="00CB3373" w:rsidP="00C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12 802,58</w:t>
            </w:r>
          </w:p>
        </w:tc>
      </w:tr>
      <w:tr w:rsidR="00C7111E" w14:paraId="25CDEA63" w14:textId="77777777" w:rsidTr="00CB3373">
        <w:tc>
          <w:tcPr>
            <w:tcW w:w="6515" w:type="dxa"/>
          </w:tcPr>
          <w:p w14:paraId="2E6E0A8D" w14:textId="230E95AB" w:rsidR="00C7111E" w:rsidRDefault="00C7111E" w:rsidP="00C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 – affectation du résultat de fonctionnement</w:t>
            </w:r>
          </w:p>
        </w:tc>
        <w:tc>
          <w:tcPr>
            <w:tcW w:w="2545" w:type="dxa"/>
          </w:tcPr>
          <w:p w14:paraId="4E9784C9" w14:textId="3C2105A9" w:rsidR="00C7111E" w:rsidRDefault="00CB3373" w:rsidP="00C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99 093,06</w:t>
            </w:r>
          </w:p>
        </w:tc>
      </w:tr>
      <w:tr w:rsidR="00C7111E" w14:paraId="10BC6535" w14:textId="77777777" w:rsidTr="00CB3373">
        <w:tc>
          <w:tcPr>
            <w:tcW w:w="6515" w:type="dxa"/>
          </w:tcPr>
          <w:p w14:paraId="67A5A9DC" w14:textId="21457BAF" w:rsidR="00C7111E" w:rsidRDefault="00C7111E" w:rsidP="00C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subventions d’investissement</w:t>
            </w:r>
          </w:p>
        </w:tc>
        <w:tc>
          <w:tcPr>
            <w:tcW w:w="2545" w:type="dxa"/>
          </w:tcPr>
          <w:p w14:paraId="59724B37" w14:textId="22BD1E63" w:rsidR="00C7111E" w:rsidRDefault="00F20716" w:rsidP="00C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711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111E" w14:paraId="2E0124A2" w14:textId="77777777" w:rsidTr="00CB3373">
        <w:tc>
          <w:tcPr>
            <w:tcW w:w="6515" w:type="dxa"/>
          </w:tcPr>
          <w:p w14:paraId="26836F22" w14:textId="1E4E7483" w:rsidR="00C7111E" w:rsidRDefault="00C7111E" w:rsidP="00C7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 – opérations d’ordres entre sections budgétaires</w:t>
            </w:r>
          </w:p>
        </w:tc>
        <w:tc>
          <w:tcPr>
            <w:tcW w:w="2545" w:type="dxa"/>
          </w:tcPr>
          <w:p w14:paraId="1B4B2CC4" w14:textId="18A91F0A" w:rsidR="00C7111E" w:rsidRDefault="00C7111E" w:rsidP="00C71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</w:t>
            </w:r>
            <w:r w:rsidR="00F207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7111E" w:rsidRPr="003A4270" w14:paraId="280E573E" w14:textId="77777777" w:rsidTr="00CB3373">
        <w:tc>
          <w:tcPr>
            <w:tcW w:w="6515" w:type="dxa"/>
          </w:tcPr>
          <w:p w14:paraId="1EC0ACE4" w14:textId="77777777" w:rsidR="00C7111E" w:rsidRPr="003A4270" w:rsidRDefault="00C7111E" w:rsidP="00C71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60B5586E" w14:textId="171513AA" w:rsidR="00C7111E" w:rsidRPr="003A4270" w:rsidRDefault="00CB3373" w:rsidP="00C711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137 869,39</w:t>
            </w:r>
          </w:p>
        </w:tc>
      </w:tr>
    </w:tbl>
    <w:p w14:paraId="60DC1B60" w14:textId="2B4982E4" w:rsidR="00172072" w:rsidRDefault="00172072" w:rsidP="00172072">
      <w:pPr>
        <w:rPr>
          <w:rFonts w:ascii="Times New Roman" w:hAnsi="Times New Roman" w:cs="Times New Roman"/>
          <w:sz w:val="24"/>
          <w:szCs w:val="24"/>
        </w:rPr>
      </w:pPr>
    </w:p>
    <w:p w14:paraId="3E2F1CE0" w14:textId="1DA02C18" w:rsidR="00C7111E" w:rsidRDefault="00525F80" w:rsidP="001720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C8486C" wp14:editId="2B07C3D4">
            <wp:extent cx="5772150" cy="3933825"/>
            <wp:effectExtent l="0" t="0" r="0" b="9525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965F211C-49F0-427C-AFCA-8C3B206724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82EADA" w14:textId="4B1E21C3" w:rsidR="00870FE7" w:rsidRDefault="00870FE7" w:rsidP="0087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principales recettes d’investissement ont été constituées par :</w:t>
      </w:r>
    </w:p>
    <w:p w14:paraId="70E55785" w14:textId="48AC991B" w:rsidR="00870FE7" w:rsidRDefault="003B044E" w:rsidP="00870FE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remboursement de la TVA sur les travaux</w:t>
      </w:r>
      <w:r w:rsidR="0006071A">
        <w:rPr>
          <w:rFonts w:ascii="Times New Roman" w:hAnsi="Times New Roman" w:cs="Times New Roman"/>
          <w:sz w:val="24"/>
          <w:szCs w:val="24"/>
        </w:rPr>
        <w:t xml:space="preserve"> réalisé</w:t>
      </w:r>
      <w:r w:rsidR="00CB3373">
        <w:rPr>
          <w:rFonts w:ascii="Times New Roman" w:hAnsi="Times New Roman" w:cs="Times New Roman"/>
          <w:sz w:val="24"/>
          <w:szCs w:val="24"/>
        </w:rPr>
        <w:t>s</w:t>
      </w:r>
      <w:r w:rsidR="0006071A">
        <w:rPr>
          <w:rFonts w:ascii="Times New Roman" w:hAnsi="Times New Roman" w:cs="Times New Roman"/>
          <w:sz w:val="24"/>
          <w:szCs w:val="24"/>
        </w:rPr>
        <w:t xml:space="preserve"> en 20</w:t>
      </w:r>
      <w:r w:rsidR="00CB3373">
        <w:rPr>
          <w:rFonts w:ascii="Times New Roman" w:hAnsi="Times New Roman" w:cs="Times New Roman"/>
          <w:sz w:val="24"/>
          <w:szCs w:val="24"/>
        </w:rPr>
        <w:t>21</w:t>
      </w:r>
      <w:r w:rsidR="0006071A">
        <w:rPr>
          <w:rFonts w:ascii="Times New Roman" w:hAnsi="Times New Roman" w:cs="Times New Roman"/>
          <w:sz w:val="24"/>
          <w:szCs w:val="24"/>
        </w:rPr>
        <w:t>,</w:t>
      </w:r>
    </w:p>
    <w:p w14:paraId="3F2B2265" w14:textId="0C757FF5" w:rsidR="00E11CEF" w:rsidRDefault="00E11CEF" w:rsidP="00870FE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l’affectation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résultat de fonctionnement en couverture du déficit d’investissement ;</w:t>
      </w:r>
    </w:p>
    <w:p w14:paraId="1B555FC1" w14:textId="34F977FE" w:rsidR="0006071A" w:rsidRDefault="0006071A" w:rsidP="0006071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subventions</w:t>
      </w:r>
      <w:r w:rsidR="00E11CEF">
        <w:rPr>
          <w:rFonts w:ascii="Times New Roman" w:hAnsi="Times New Roman" w:cs="Times New Roman"/>
          <w:sz w:val="24"/>
          <w:szCs w:val="24"/>
        </w:rPr>
        <w:t xml:space="preserve"> d’équipement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59A38" w14:textId="77777777" w:rsidR="00ED5AAB" w:rsidRDefault="00ED5AAB" w:rsidP="00ED5AA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AA0E7F0" w14:textId="58409CB2" w:rsidR="0006071A" w:rsidRPr="00ED5AAB" w:rsidRDefault="0006071A" w:rsidP="0006071A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5AAB">
        <w:rPr>
          <w:rFonts w:ascii="Times New Roman" w:hAnsi="Times New Roman" w:cs="Times New Roman"/>
          <w:b/>
          <w:bCs/>
          <w:sz w:val="24"/>
          <w:szCs w:val="24"/>
        </w:rPr>
        <w:t>DEPENSES D’INVESTISSEMENT</w:t>
      </w:r>
    </w:p>
    <w:p w14:paraId="41C841A4" w14:textId="62FDB9D4" w:rsidR="0006071A" w:rsidRDefault="0006071A" w:rsidP="0006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dépenses d’investissement </w:t>
      </w:r>
      <w:r w:rsidR="00E11CEF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se sont élevées à </w:t>
      </w:r>
      <w:r w:rsidR="00E11CEF">
        <w:rPr>
          <w:rFonts w:ascii="Times New Roman" w:hAnsi="Times New Roman" w:cs="Times New Roman"/>
          <w:sz w:val="24"/>
          <w:szCs w:val="24"/>
        </w:rPr>
        <w:t>166 121,67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797"/>
        <w:gridCol w:w="2263"/>
      </w:tblGrid>
      <w:tr w:rsidR="0006071A" w:rsidRPr="001E2214" w14:paraId="6662EB52" w14:textId="77777777" w:rsidTr="00E11CEF">
        <w:tc>
          <w:tcPr>
            <w:tcW w:w="6797" w:type="dxa"/>
          </w:tcPr>
          <w:p w14:paraId="6DB69D6D" w14:textId="77777777" w:rsidR="0006071A" w:rsidRPr="001E2214" w:rsidRDefault="0006071A" w:rsidP="003B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CHAPITRE</w:t>
            </w:r>
          </w:p>
        </w:tc>
        <w:tc>
          <w:tcPr>
            <w:tcW w:w="2263" w:type="dxa"/>
          </w:tcPr>
          <w:p w14:paraId="11C24F25" w14:textId="55D93E26" w:rsidR="0006071A" w:rsidRPr="001E2214" w:rsidRDefault="0006071A" w:rsidP="003B5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E1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</w:t>
            </w:r>
            <w:r w:rsidRPr="001E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11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6071A" w14:paraId="6990FB6B" w14:textId="77777777" w:rsidTr="00E11CEF">
        <w:tc>
          <w:tcPr>
            <w:tcW w:w="6797" w:type="dxa"/>
          </w:tcPr>
          <w:p w14:paraId="7BEAA16C" w14:textId="5AC91614" w:rsidR="0006071A" w:rsidRDefault="0006071A" w:rsidP="003B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25F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F80">
              <w:rPr>
                <w:rFonts w:ascii="Times New Roman" w:hAnsi="Times New Roman" w:cs="Times New Roman"/>
                <w:sz w:val="24"/>
                <w:szCs w:val="24"/>
              </w:rPr>
              <w:t>remboursement du capital de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emprunt</w:t>
            </w:r>
          </w:p>
        </w:tc>
        <w:tc>
          <w:tcPr>
            <w:tcW w:w="2263" w:type="dxa"/>
          </w:tcPr>
          <w:p w14:paraId="733F9701" w14:textId="23F7099C" w:rsidR="0006071A" w:rsidRDefault="00E11CEF" w:rsidP="003B5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17 188,89</w:t>
            </w:r>
            <w:r w:rsidR="0052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CEF" w14:paraId="259344B3" w14:textId="77777777" w:rsidTr="00E11CEF">
        <w:tc>
          <w:tcPr>
            <w:tcW w:w="6797" w:type="dxa"/>
          </w:tcPr>
          <w:p w14:paraId="7A0A3406" w14:textId="7485D625" w:rsidR="00E11CEF" w:rsidRDefault="00E11CEF" w:rsidP="00E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 – travaux en forêt</w:t>
            </w:r>
          </w:p>
        </w:tc>
        <w:tc>
          <w:tcPr>
            <w:tcW w:w="2263" w:type="dxa"/>
          </w:tcPr>
          <w:p w14:paraId="747AC98E" w14:textId="4D752D18" w:rsidR="00E11CEF" w:rsidRDefault="00E11CEF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110 660,00</w:t>
            </w:r>
          </w:p>
        </w:tc>
      </w:tr>
      <w:tr w:rsidR="00E11CEF" w14:paraId="2A8AE7E9" w14:textId="77777777" w:rsidTr="00E11CEF">
        <w:tc>
          <w:tcPr>
            <w:tcW w:w="6797" w:type="dxa"/>
          </w:tcPr>
          <w:p w14:paraId="01D2D17F" w14:textId="234FE20A" w:rsidR="00E11CEF" w:rsidRDefault="00E11CEF" w:rsidP="00E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 – travaux mairie</w:t>
            </w:r>
          </w:p>
        </w:tc>
        <w:tc>
          <w:tcPr>
            <w:tcW w:w="2263" w:type="dxa"/>
          </w:tcPr>
          <w:p w14:paraId="0FBB968A" w14:textId="4A9F57D3" w:rsidR="00E11CEF" w:rsidRDefault="00E11CEF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17 327,80</w:t>
            </w:r>
          </w:p>
        </w:tc>
      </w:tr>
      <w:tr w:rsidR="00E11CEF" w14:paraId="58310C35" w14:textId="77777777" w:rsidTr="00E11CEF">
        <w:tc>
          <w:tcPr>
            <w:tcW w:w="6797" w:type="dxa"/>
          </w:tcPr>
          <w:p w14:paraId="6A0DDF05" w14:textId="5DF90A59" w:rsidR="00E11CEF" w:rsidRDefault="00E11CEF" w:rsidP="00E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 – Travaux de voirie</w:t>
            </w:r>
          </w:p>
        </w:tc>
        <w:tc>
          <w:tcPr>
            <w:tcW w:w="2263" w:type="dxa"/>
          </w:tcPr>
          <w:p w14:paraId="3131A26D" w14:textId="360EEA39" w:rsidR="00E11CEF" w:rsidRDefault="00E11CEF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12 481,86</w:t>
            </w:r>
          </w:p>
        </w:tc>
      </w:tr>
      <w:tr w:rsidR="00E11CEF" w14:paraId="7A1E54A5" w14:textId="77777777" w:rsidTr="00E11CEF">
        <w:tc>
          <w:tcPr>
            <w:tcW w:w="6797" w:type="dxa"/>
          </w:tcPr>
          <w:p w14:paraId="52DEE081" w14:textId="0F7A79C4" w:rsidR="00E11CEF" w:rsidRDefault="00E11CEF" w:rsidP="00E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 – Matériel informatique</w:t>
            </w:r>
          </w:p>
        </w:tc>
        <w:tc>
          <w:tcPr>
            <w:tcW w:w="2263" w:type="dxa"/>
          </w:tcPr>
          <w:p w14:paraId="4B5795E5" w14:textId="2F2D593D" w:rsidR="00E11CEF" w:rsidRDefault="00E11CEF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1 465,18</w:t>
            </w:r>
          </w:p>
        </w:tc>
      </w:tr>
      <w:tr w:rsidR="00E11CEF" w14:paraId="345A1EE8" w14:textId="77777777" w:rsidTr="00E11CEF">
        <w:tc>
          <w:tcPr>
            <w:tcW w:w="6797" w:type="dxa"/>
          </w:tcPr>
          <w:p w14:paraId="1366BD66" w14:textId="49DD2C97" w:rsidR="00E11CEF" w:rsidRDefault="00E11CEF" w:rsidP="00E1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 – Divers équipements</w:t>
            </w:r>
          </w:p>
        </w:tc>
        <w:tc>
          <w:tcPr>
            <w:tcW w:w="2263" w:type="dxa"/>
          </w:tcPr>
          <w:p w14:paraId="677CA887" w14:textId="5010F891" w:rsidR="00E11CEF" w:rsidRDefault="00E11CEF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6 997,94</w:t>
            </w:r>
          </w:p>
        </w:tc>
      </w:tr>
      <w:tr w:rsidR="00E11CEF" w:rsidRPr="003A4270" w14:paraId="6C65055D" w14:textId="77777777" w:rsidTr="00E11CEF">
        <w:tc>
          <w:tcPr>
            <w:tcW w:w="6797" w:type="dxa"/>
          </w:tcPr>
          <w:p w14:paraId="73EDE75C" w14:textId="77777777" w:rsidR="00E11CEF" w:rsidRPr="003A4270" w:rsidRDefault="00E11CEF" w:rsidP="00E11C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63" w:type="dxa"/>
          </w:tcPr>
          <w:p w14:paraId="08D19C47" w14:textId="5645951E" w:rsidR="00E11CEF" w:rsidRPr="003A4270" w:rsidRDefault="00E11CEF" w:rsidP="00E11C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166 121,</w:t>
            </w:r>
            <w:r w:rsidR="00FA2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8459FB" w:rsidRPr="008459FB" w14:paraId="6F253B33" w14:textId="77777777" w:rsidTr="00E11CEF">
        <w:tc>
          <w:tcPr>
            <w:tcW w:w="6797" w:type="dxa"/>
          </w:tcPr>
          <w:p w14:paraId="73EF5F14" w14:textId="3BCC3450" w:rsidR="008459FB" w:rsidRPr="008459FB" w:rsidRDefault="008459FB" w:rsidP="0084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– Déficit d’investissement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reeporté</w:t>
            </w:r>
            <w:proofErr w:type="spellEnd"/>
          </w:p>
        </w:tc>
        <w:tc>
          <w:tcPr>
            <w:tcW w:w="2263" w:type="dxa"/>
          </w:tcPr>
          <w:p w14:paraId="411F7701" w14:textId="52956AB2" w:rsidR="008459FB" w:rsidRPr="008459FB" w:rsidRDefault="008459FB" w:rsidP="00E11C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77 345,34</w:t>
            </w:r>
          </w:p>
        </w:tc>
      </w:tr>
    </w:tbl>
    <w:p w14:paraId="7F2B412B" w14:textId="010D983E" w:rsidR="0006071A" w:rsidRDefault="0006071A" w:rsidP="0006071A">
      <w:pPr>
        <w:rPr>
          <w:rFonts w:ascii="Times New Roman" w:hAnsi="Times New Roman" w:cs="Times New Roman"/>
          <w:sz w:val="24"/>
          <w:szCs w:val="24"/>
        </w:rPr>
      </w:pPr>
    </w:p>
    <w:p w14:paraId="019638B3" w14:textId="49EBA783" w:rsidR="00525F80" w:rsidRPr="0006071A" w:rsidRDefault="00A744B7" w:rsidP="000607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862FDF" wp14:editId="5CC418B5">
            <wp:extent cx="5819775" cy="4543425"/>
            <wp:effectExtent l="0" t="0" r="9525" b="9525"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id="{88822A49-ED26-4A7E-A87D-38E080FBF2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BF9769" w14:textId="5A08AE70" w:rsidR="0006071A" w:rsidRDefault="0006071A" w:rsidP="0006071A">
      <w:pPr>
        <w:rPr>
          <w:noProof/>
        </w:rPr>
      </w:pPr>
    </w:p>
    <w:p w14:paraId="13B1C300" w14:textId="77777777" w:rsidR="00FA2D1C" w:rsidRDefault="00FA2D1C" w:rsidP="0006071A">
      <w:pPr>
        <w:rPr>
          <w:noProof/>
        </w:rPr>
      </w:pPr>
    </w:p>
    <w:p w14:paraId="04555F49" w14:textId="77777777" w:rsidR="00FA2D1C" w:rsidRDefault="00FA2D1C" w:rsidP="0006071A">
      <w:pPr>
        <w:rPr>
          <w:noProof/>
        </w:rPr>
      </w:pPr>
    </w:p>
    <w:p w14:paraId="44F4CCFF" w14:textId="77777777" w:rsidR="00FA2D1C" w:rsidRDefault="00FA2D1C" w:rsidP="0006071A">
      <w:pPr>
        <w:rPr>
          <w:noProof/>
        </w:rPr>
      </w:pPr>
    </w:p>
    <w:p w14:paraId="2551C52F" w14:textId="77777777" w:rsidR="00FA2D1C" w:rsidRDefault="00FA2D1C" w:rsidP="0006071A">
      <w:pPr>
        <w:rPr>
          <w:noProof/>
        </w:rPr>
      </w:pPr>
    </w:p>
    <w:p w14:paraId="06492459" w14:textId="77777777" w:rsidR="00FA2D1C" w:rsidRDefault="00FA2D1C" w:rsidP="0006071A">
      <w:pPr>
        <w:rPr>
          <w:noProof/>
        </w:rPr>
      </w:pPr>
    </w:p>
    <w:p w14:paraId="14AAAB96" w14:textId="5DB51EDE" w:rsidR="005273D2" w:rsidRDefault="00E85193" w:rsidP="0059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F50D0A" w14:paraId="1C4DEEDD" w14:textId="77777777" w:rsidTr="00ED5AAB">
        <w:trPr>
          <w:trHeight w:val="956"/>
        </w:trPr>
        <w:tc>
          <w:tcPr>
            <w:tcW w:w="9062" w:type="dxa"/>
          </w:tcPr>
          <w:p w14:paraId="5D6038AC" w14:textId="77777777" w:rsidR="00ED5AAB" w:rsidRDefault="00ED5AAB" w:rsidP="0052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CF2DD" w14:textId="4F327285" w:rsidR="00F50D0A" w:rsidRPr="00ED5AAB" w:rsidRDefault="00F50D0A" w:rsidP="005273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ANNEXE – SERVICE ASSAINISSEMENT</w:t>
            </w:r>
          </w:p>
        </w:tc>
      </w:tr>
    </w:tbl>
    <w:p w14:paraId="177EB839" w14:textId="736E325A" w:rsidR="00D94B78" w:rsidRDefault="00D94B78" w:rsidP="005905CA">
      <w:pPr>
        <w:rPr>
          <w:rFonts w:ascii="Times New Roman" w:hAnsi="Times New Roman" w:cs="Times New Roman"/>
          <w:sz w:val="24"/>
          <w:szCs w:val="24"/>
        </w:rPr>
      </w:pPr>
    </w:p>
    <w:p w14:paraId="501C3B85" w14:textId="42B23584" w:rsidR="00F50D0A" w:rsidRDefault="00D94B78" w:rsidP="00FA2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budget annexe a été cr</w:t>
      </w:r>
      <w:r w:rsidR="00ED5AAB">
        <w:rPr>
          <w:rFonts w:ascii="Times New Roman" w:hAnsi="Times New Roman" w:cs="Times New Roman"/>
          <w:sz w:val="24"/>
          <w:szCs w:val="24"/>
        </w:rPr>
        <w:t xml:space="preserve">éé </w:t>
      </w:r>
      <w:r w:rsidR="00F50D0A">
        <w:rPr>
          <w:rFonts w:ascii="Times New Roman" w:hAnsi="Times New Roman" w:cs="Times New Roman"/>
          <w:sz w:val="24"/>
          <w:szCs w:val="24"/>
        </w:rPr>
        <w:t>en 2009 dès que les études nécessaires à la création d’un réseau d’assainissement collectif ont été mise</w:t>
      </w:r>
      <w:r w:rsidR="00875C16">
        <w:rPr>
          <w:rFonts w:ascii="Times New Roman" w:hAnsi="Times New Roman" w:cs="Times New Roman"/>
          <w:sz w:val="24"/>
          <w:szCs w:val="24"/>
        </w:rPr>
        <w:t>s</w:t>
      </w:r>
      <w:r w:rsidR="00F50D0A">
        <w:rPr>
          <w:rFonts w:ascii="Times New Roman" w:hAnsi="Times New Roman" w:cs="Times New Roman"/>
          <w:sz w:val="24"/>
          <w:szCs w:val="24"/>
        </w:rPr>
        <w:t xml:space="preserve"> en place</w:t>
      </w:r>
      <w:r w:rsidR="00875C16">
        <w:rPr>
          <w:rFonts w:ascii="Times New Roman" w:hAnsi="Times New Roman" w:cs="Times New Roman"/>
          <w:sz w:val="24"/>
          <w:szCs w:val="24"/>
        </w:rPr>
        <w:t>.</w:t>
      </w:r>
    </w:p>
    <w:p w14:paraId="201C42BD" w14:textId="77777777" w:rsidR="00F20692" w:rsidRDefault="00F20692" w:rsidP="005905CA">
      <w:pPr>
        <w:rPr>
          <w:rFonts w:ascii="Times New Roman" w:hAnsi="Times New Roman" w:cs="Times New Roman"/>
          <w:sz w:val="24"/>
          <w:szCs w:val="24"/>
        </w:rPr>
      </w:pPr>
    </w:p>
    <w:p w14:paraId="3298D243" w14:textId="0B1BF9F8" w:rsidR="005273D2" w:rsidRDefault="005273D2" w:rsidP="005273D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5AAB">
        <w:rPr>
          <w:rFonts w:ascii="Times New Roman" w:hAnsi="Times New Roman" w:cs="Times New Roman"/>
          <w:b/>
          <w:bCs/>
          <w:sz w:val="24"/>
          <w:szCs w:val="24"/>
        </w:rPr>
        <w:t>SECTION EXPLOITATION</w:t>
      </w:r>
    </w:p>
    <w:p w14:paraId="5DA8B204" w14:textId="2DACB0AB" w:rsidR="00FA2D1C" w:rsidRDefault="00FA2D1C" w:rsidP="00FA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recettes d’exploitation </w:t>
      </w:r>
      <w:r w:rsidR="00952F9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sont principalement :</w:t>
      </w:r>
    </w:p>
    <w:p w14:paraId="2BC23798" w14:textId="1D74C8E1" w:rsidR="00FA2D1C" w:rsidRDefault="00FA2D1C" w:rsidP="00FA2D1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0692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F20692">
        <w:rPr>
          <w:rFonts w:ascii="Times New Roman" w:hAnsi="Times New Roman" w:cs="Times New Roman"/>
          <w:sz w:val="24"/>
          <w:szCs w:val="24"/>
        </w:rPr>
        <w:t xml:space="preserve"> redevances d’assainissement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44 349,57 €</w:t>
      </w:r>
    </w:p>
    <w:p w14:paraId="54DB8A86" w14:textId="7B63521A" w:rsidR="00FA2D1C" w:rsidRDefault="00FA2D1C" w:rsidP="00FA2D1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2069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20692">
        <w:rPr>
          <w:rFonts w:ascii="Times New Roman" w:hAnsi="Times New Roman" w:cs="Times New Roman"/>
          <w:sz w:val="24"/>
          <w:szCs w:val="24"/>
        </w:rPr>
        <w:t xml:space="preserve"> subvention d’équilibre</w:t>
      </w:r>
      <w:r>
        <w:rPr>
          <w:rFonts w:ascii="Times New Roman" w:hAnsi="Times New Roman" w:cs="Times New Roman"/>
          <w:sz w:val="24"/>
          <w:szCs w:val="24"/>
        </w:rPr>
        <w:t xml:space="preserve"> prélevées sur le budget principal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2F96">
        <w:rPr>
          <w:rFonts w:ascii="Times New Roman" w:hAnsi="Times New Roman" w:cs="Times New Roman"/>
          <w:sz w:val="24"/>
          <w:szCs w:val="24"/>
        </w:rPr>
        <w:t xml:space="preserve">  9 248,32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FCB6561" w14:textId="50A308E6" w:rsidR="00952F96" w:rsidRPr="00952F96" w:rsidRDefault="00FA2D1C" w:rsidP="00952F9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prime d’épuration versée par l’agence de l’eau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1 </w:t>
      </w:r>
      <w:r w:rsidR="00952F96">
        <w:rPr>
          <w:rFonts w:ascii="Times New Roman" w:hAnsi="Times New Roman" w:cs="Times New Roman"/>
          <w:sz w:val="24"/>
          <w:szCs w:val="24"/>
        </w:rPr>
        <w:t>558,81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64D5D3D" w14:textId="77777777" w:rsidR="00FA2D1C" w:rsidRPr="00D90446" w:rsidRDefault="00FA2D1C" w:rsidP="00FA2D1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dotation aux amortissements des subvention d’équipement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446">
        <w:rPr>
          <w:rFonts w:ascii="Times New Roman" w:hAnsi="Times New Roman" w:cs="Times New Roman"/>
          <w:sz w:val="24"/>
          <w:szCs w:val="24"/>
          <w:u w:val="single"/>
        </w:rPr>
        <w:t xml:space="preserve">    9 230,00 €</w:t>
      </w:r>
    </w:p>
    <w:p w14:paraId="60FEB072" w14:textId="5F14A8F5" w:rsidR="00FA2D1C" w:rsidRPr="00231A60" w:rsidRDefault="00231A60" w:rsidP="00FA2D1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</w:r>
      <w:r w:rsidR="00FA2D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2D1C" w:rsidRPr="00231A6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52F96" w:rsidRPr="00231A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2D1C" w:rsidRPr="00231A6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52F96" w:rsidRPr="00231A60">
        <w:rPr>
          <w:rFonts w:ascii="Times New Roman" w:hAnsi="Times New Roman" w:cs="Times New Roman"/>
          <w:b/>
          <w:bCs/>
          <w:sz w:val="24"/>
          <w:szCs w:val="24"/>
        </w:rPr>
        <w:t>386</w:t>
      </w:r>
      <w:r w:rsidR="00FA2D1C" w:rsidRPr="00231A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2F96" w:rsidRPr="00231A60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FA2D1C" w:rsidRPr="00231A60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</w:p>
    <w:p w14:paraId="1747E651" w14:textId="73D0B11E" w:rsidR="005273D2" w:rsidRDefault="00F50D0A" w:rsidP="00590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dépenses d</w:t>
      </w:r>
      <w:r w:rsidR="005273D2">
        <w:rPr>
          <w:rFonts w:ascii="Times New Roman" w:hAnsi="Times New Roman" w:cs="Times New Roman"/>
          <w:sz w:val="24"/>
          <w:szCs w:val="24"/>
        </w:rPr>
        <w:t>’exploitation</w:t>
      </w:r>
      <w:r w:rsidR="00952F96">
        <w:rPr>
          <w:rFonts w:ascii="Times New Roman" w:hAnsi="Times New Roman" w:cs="Times New Roman"/>
          <w:sz w:val="24"/>
          <w:szCs w:val="24"/>
        </w:rPr>
        <w:t xml:space="preserve"> 2023</w:t>
      </w:r>
      <w:r w:rsidR="0052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 composées</w:t>
      </w:r>
      <w:r w:rsidR="005273D2">
        <w:rPr>
          <w:rFonts w:ascii="Times New Roman" w:hAnsi="Times New Roman" w:cs="Times New Roman"/>
          <w:sz w:val="24"/>
          <w:szCs w:val="24"/>
        </w:rPr>
        <w:t> des :</w:t>
      </w:r>
    </w:p>
    <w:p w14:paraId="577D476E" w14:textId="1735DF75" w:rsidR="00F20692" w:rsidRDefault="00952F96" w:rsidP="005273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caractère général (électricité, entretien réseau, etc…)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8 190,76 €</w:t>
      </w:r>
    </w:p>
    <w:p w14:paraId="66448036" w14:textId="492A6E2B" w:rsidR="00F20692" w:rsidRDefault="00F50D0A" w:rsidP="005273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73D2">
        <w:rPr>
          <w:rFonts w:ascii="Times New Roman" w:hAnsi="Times New Roman" w:cs="Times New Roman"/>
          <w:sz w:val="24"/>
          <w:szCs w:val="24"/>
        </w:rPr>
        <w:t>frais</w:t>
      </w:r>
      <w:proofErr w:type="gramEnd"/>
      <w:r w:rsidRPr="005273D2">
        <w:rPr>
          <w:rFonts w:ascii="Times New Roman" w:hAnsi="Times New Roman" w:cs="Times New Roman"/>
          <w:sz w:val="24"/>
          <w:szCs w:val="24"/>
        </w:rPr>
        <w:t xml:space="preserve"> de personnel</w:t>
      </w:r>
      <w:r w:rsidR="00952F96">
        <w:rPr>
          <w:rFonts w:ascii="Times New Roman" w:hAnsi="Times New Roman" w:cs="Times New Roman"/>
          <w:sz w:val="24"/>
          <w:szCs w:val="24"/>
        </w:rPr>
        <w:t xml:space="preserve"> (calculés au prorata des heures affectées au service)</w:t>
      </w:r>
      <w:r w:rsidR="00F20692">
        <w:rPr>
          <w:rFonts w:ascii="Times New Roman" w:hAnsi="Times New Roman" w:cs="Times New Roman"/>
          <w:sz w:val="24"/>
          <w:szCs w:val="24"/>
        </w:rPr>
        <w:t xml:space="preserve"> : </w:t>
      </w:r>
      <w:r w:rsidR="00F206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2F96">
        <w:rPr>
          <w:rFonts w:ascii="Times New Roman" w:hAnsi="Times New Roman" w:cs="Times New Roman"/>
          <w:sz w:val="24"/>
          <w:szCs w:val="24"/>
        </w:rPr>
        <w:t>11 836,32</w:t>
      </w:r>
      <w:r w:rsidR="00F20692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7EBE5A05" w14:textId="00CAFC81" w:rsidR="00875C16" w:rsidRPr="00952F96" w:rsidRDefault="00875C16" w:rsidP="000A4E1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2F96">
        <w:rPr>
          <w:rFonts w:ascii="Times New Roman" w:hAnsi="Times New Roman" w:cs="Times New Roman"/>
          <w:sz w:val="24"/>
          <w:szCs w:val="24"/>
        </w:rPr>
        <w:t>redevance</w:t>
      </w:r>
      <w:proofErr w:type="gramEnd"/>
      <w:r w:rsidRPr="00952F96">
        <w:rPr>
          <w:rFonts w:ascii="Times New Roman" w:hAnsi="Times New Roman" w:cs="Times New Roman"/>
          <w:sz w:val="24"/>
          <w:szCs w:val="24"/>
        </w:rPr>
        <w:t xml:space="preserve"> </w:t>
      </w:r>
      <w:r w:rsidR="00952F96">
        <w:rPr>
          <w:rFonts w:ascii="Times New Roman" w:hAnsi="Times New Roman" w:cs="Times New Roman"/>
          <w:sz w:val="24"/>
          <w:szCs w:val="24"/>
        </w:rPr>
        <w:t>de</w:t>
      </w:r>
      <w:r w:rsidRPr="00952F96">
        <w:rPr>
          <w:rFonts w:ascii="Times New Roman" w:hAnsi="Times New Roman" w:cs="Times New Roman"/>
          <w:sz w:val="24"/>
          <w:szCs w:val="24"/>
        </w:rPr>
        <w:t xml:space="preserve"> l’agence de l’eau </w:t>
      </w:r>
      <w:r w:rsidR="00952F96">
        <w:rPr>
          <w:rFonts w:ascii="Times New Roman" w:hAnsi="Times New Roman" w:cs="Times New Roman"/>
          <w:sz w:val="24"/>
          <w:szCs w:val="24"/>
        </w:rPr>
        <w:t xml:space="preserve">prélevée </w:t>
      </w:r>
      <w:r w:rsidR="00ED5AAB" w:rsidRPr="00952F96">
        <w:rPr>
          <w:rFonts w:ascii="Times New Roman" w:hAnsi="Times New Roman" w:cs="Times New Roman"/>
          <w:sz w:val="24"/>
          <w:szCs w:val="24"/>
        </w:rPr>
        <w:t>sur les</w:t>
      </w:r>
      <w:r w:rsidR="00952F96">
        <w:rPr>
          <w:rFonts w:ascii="Times New Roman" w:hAnsi="Times New Roman" w:cs="Times New Roman"/>
          <w:sz w:val="24"/>
          <w:szCs w:val="24"/>
        </w:rPr>
        <w:t xml:space="preserve"> </w:t>
      </w:r>
      <w:r w:rsidR="00ED5AAB" w:rsidRPr="00952F96">
        <w:rPr>
          <w:rFonts w:ascii="Times New Roman" w:hAnsi="Times New Roman" w:cs="Times New Roman"/>
          <w:sz w:val="24"/>
          <w:szCs w:val="24"/>
        </w:rPr>
        <w:t>factures aux abonnés</w:t>
      </w:r>
      <w:r w:rsidR="00AF6229" w:rsidRPr="00952F96">
        <w:rPr>
          <w:rFonts w:ascii="Times New Roman" w:hAnsi="Times New Roman" w:cs="Times New Roman"/>
          <w:sz w:val="24"/>
          <w:szCs w:val="24"/>
        </w:rPr>
        <w:t xml:space="preserve"> </w:t>
      </w:r>
      <w:r w:rsidRPr="00952F96">
        <w:rPr>
          <w:rFonts w:ascii="Times New Roman" w:hAnsi="Times New Roman" w:cs="Times New Roman"/>
          <w:sz w:val="24"/>
          <w:szCs w:val="24"/>
        </w:rPr>
        <w:t>:</w:t>
      </w:r>
      <w:r w:rsidR="00952F96">
        <w:rPr>
          <w:rFonts w:ascii="Times New Roman" w:hAnsi="Times New Roman" w:cs="Times New Roman"/>
          <w:sz w:val="24"/>
          <w:szCs w:val="24"/>
        </w:rPr>
        <w:t xml:space="preserve">      </w:t>
      </w:r>
      <w:r w:rsidRPr="00952F96">
        <w:rPr>
          <w:rFonts w:ascii="Times New Roman" w:hAnsi="Times New Roman" w:cs="Times New Roman"/>
          <w:sz w:val="24"/>
          <w:szCs w:val="24"/>
        </w:rPr>
        <w:t xml:space="preserve">    </w:t>
      </w:r>
      <w:r w:rsidR="00952F96">
        <w:rPr>
          <w:rFonts w:ascii="Times New Roman" w:hAnsi="Times New Roman" w:cs="Times New Roman"/>
          <w:sz w:val="24"/>
          <w:szCs w:val="24"/>
        </w:rPr>
        <w:t>2 322</w:t>
      </w:r>
      <w:r w:rsidRPr="00952F96">
        <w:rPr>
          <w:rFonts w:ascii="Times New Roman" w:hAnsi="Times New Roman" w:cs="Times New Roman"/>
          <w:sz w:val="24"/>
          <w:szCs w:val="24"/>
        </w:rPr>
        <w:t>,00 €</w:t>
      </w:r>
    </w:p>
    <w:p w14:paraId="7E9E7207" w14:textId="3BDE8E50" w:rsidR="00F20692" w:rsidRDefault="005273D2" w:rsidP="005273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73D2">
        <w:rPr>
          <w:rFonts w:ascii="Times New Roman" w:hAnsi="Times New Roman" w:cs="Times New Roman"/>
          <w:sz w:val="24"/>
          <w:szCs w:val="24"/>
        </w:rPr>
        <w:t>remboursements</w:t>
      </w:r>
      <w:proofErr w:type="gramEnd"/>
      <w:r w:rsidRPr="005273D2">
        <w:rPr>
          <w:rFonts w:ascii="Times New Roman" w:hAnsi="Times New Roman" w:cs="Times New Roman"/>
          <w:sz w:val="24"/>
          <w:szCs w:val="24"/>
        </w:rPr>
        <w:t xml:space="preserve"> des intérêts des emprunts</w:t>
      </w:r>
      <w:r w:rsidR="00F20692">
        <w:rPr>
          <w:rFonts w:ascii="Times New Roman" w:hAnsi="Times New Roman" w:cs="Times New Roman"/>
          <w:sz w:val="24"/>
          <w:szCs w:val="24"/>
        </w:rPr>
        <w:t xml:space="preserve"> : </w:t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F6229">
        <w:rPr>
          <w:rFonts w:ascii="Times New Roman" w:hAnsi="Times New Roman" w:cs="Times New Roman"/>
          <w:sz w:val="24"/>
          <w:szCs w:val="24"/>
        </w:rPr>
        <w:t>1</w:t>
      </w:r>
      <w:r w:rsidR="00952F96">
        <w:rPr>
          <w:rFonts w:ascii="Times New Roman" w:hAnsi="Times New Roman" w:cs="Times New Roman"/>
          <w:sz w:val="24"/>
          <w:szCs w:val="24"/>
        </w:rPr>
        <w:t>2 141</w:t>
      </w:r>
      <w:r w:rsidR="00AF6229">
        <w:rPr>
          <w:rFonts w:ascii="Times New Roman" w:hAnsi="Times New Roman" w:cs="Times New Roman"/>
          <w:sz w:val="24"/>
          <w:szCs w:val="24"/>
        </w:rPr>
        <w:t>,</w:t>
      </w:r>
      <w:r w:rsidR="00952F96">
        <w:rPr>
          <w:rFonts w:ascii="Times New Roman" w:hAnsi="Times New Roman" w:cs="Times New Roman"/>
          <w:sz w:val="24"/>
          <w:szCs w:val="24"/>
        </w:rPr>
        <w:t>15</w:t>
      </w:r>
      <w:r w:rsidR="00F20692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41D25226" w14:textId="391CF996" w:rsidR="00E84958" w:rsidRDefault="00E84958" w:rsidP="005273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pour risque d’impayés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110.99 €</w:t>
      </w:r>
    </w:p>
    <w:p w14:paraId="4E3B9903" w14:textId="6D3F77B4" w:rsidR="00D94B78" w:rsidRDefault="00F50D0A" w:rsidP="005273D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273D2">
        <w:rPr>
          <w:rFonts w:ascii="Times New Roman" w:hAnsi="Times New Roman" w:cs="Times New Roman"/>
          <w:sz w:val="24"/>
          <w:szCs w:val="24"/>
        </w:rPr>
        <w:t>dotations</w:t>
      </w:r>
      <w:proofErr w:type="gramEnd"/>
      <w:r w:rsidRPr="005273D2">
        <w:rPr>
          <w:rFonts w:ascii="Times New Roman" w:hAnsi="Times New Roman" w:cs="Times New Roman"/>
          <w:sz w:val="24"/>
          <w:szCs w:val="24"/>
        </w:rPr>
        <w:t xml:space="preserve"> aux amortissements des travaux</w:t>
      </w:r>
      <w:r w:rsidR="00F20692">
        <w:rPr>
          <w:rFonts w:ascii="Times New Roman" w:hAnsi="Times New Roman" w:cs="Times New Roman"/>
          <w:sz w:val="24"/>
          <w:szCs w:val="24"/>
        </w:rPr>
        <w:t> :</w:t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>
        <w:rPr>
          <w:rFonts w:ascii="Times New Roman" w:hAnsi="Times New Roman" w:cs="Times New Roman"/>
          <w:sz w:val="24"/>
          <w:szCs w:val="24"/>
        </w:rPr>
        <w:tab/>
      </w:r>
      <w:r w:rsidR="00F20692" w:rsidRPr="00AF6229">
        <w:rPr>
          <w:rFonts w:ascii="Times New Roman" w:hAnsi="Times New Roman" w:cs="Times New Roman"/>
          <w:sz w:val="24"/>
          <w:szCs w:val="24"/>
          <w:u w:val="single"/>
        </w:rPr>
        <w:t xml:space="preserve">  23 293,00 €</w:t>
      </w:r>
    </w:p>
    <w:p w14:paraId="36E03305" w14:textId="1B9F920B" w:rsidR="00AF6229" w:rsidRPr="00231A60" w:rsidRDefault="00231A60" w:rsidP="00231A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</w:r>
      <w:r w:rsidR="00AF622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84958" w:rsidRPr="00231A60">
        <w:rPr>
          <w:rFonts w:ascii="Times New Roman" w:hAnsi="Times New Roman" w:cs="Times New Roman"/>
          <w:b/>
          <w:bCs/>
          <w:sz w:val="24"/>
          <w:szCs w:val="24"/>
        </w:rPr>
        <w:t>57 894,22</w:t>
      </w:r>
      <w:r w:rsidR="00AF6229" w:rsidRPr="00231A60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</w:p>
    <w:p w14:paraId="37BF3644" w14:textId="77777777" w:rsidR="00E84958" w:rsidRDefault="00E84958" w:rsidP="005905CA">
      <w:pPr>
        <w:rPr>
          <w:rFonts w:ascii="Times New Roman" w:hAnsi="Times New Roman" w:cs="Times New Roman"/>
          <w:sz w:val="24"/>
          <w:szCs w:val="24"/>
        </w:rPr>
      </w:pPr>
    </w:p>
    <w:p w14:paraId="0A523748" w14:textId="1BFA1ED1" w:rsidR="005273D2" w:rsidRDefault="005273D2" w:rsidP="005273D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5AAB">
        <w:rPr>
          <w:rFonts w:ascii="Times New Roman" w:hAnsi="Times New Roman" w:cs="Times New Roman"/>
          <w:b/>
          <w:bCs/>
          <w:sz w:val="24"/>
          <w:szCs w:val="24"/>
        </w:rPr>
        <w:t>SECTION D’INVESTISSEMENT</w:t>
      </w:r>
    </w:p>
    <w:p w14:paraId="14FF400D" w14:textId="77777777" w:rsidR="00E84958" w:rsidRDefault="00E84958" w:rsidP="00E84958">
      <w:pPr>
        <w:jc w:val="both"/>
        <w:rPr>
          <w:rFonts w:ascii="Times New Roman" w:hAnsi="Times New Roman" w:cs="Times New Roman"/>
          <w:sz w:val="24"/>
          <w:szCs w:val="24"/>
        </w:rPr>
      </w:pPr>
      <w:r w:rsidRPr="00E84958">
        <w:rPr>
          <w:rFonts w:ascii="Times New Roman" w:hAnsi="Times New Roman" w:cs="Times New Roman"/>
          <w:sz w:val="24"/>
          <w:szCs w:val="24"/>
        </w:rPr>
        <w:t xml:space="preserve">Les recettes d’investissement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E84958">
        <w:rPr>
          <w:rFonts w:ascii="Times New Roman" w:hAnsi="Times New Roman" w:cs="Times New Roman"/>
          <w:sz w:val="24"/>
          <w:szCs w:val="24"/>
        </w:rPr>
        <w:t>sont composées de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91DAE78" w14:textId="246B4D46" w:rsidR="00E84958" w:rsidRDefault="00E84958" w:rsidP="00E84958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58">
        <w:rPr>
          <w:rFonts w:ascii="Times New Roman" w:hAnsi="Times New Roman" w:cs="Times New Roman"/>
          <w:sz w:val="24"/>
          <w:szCs w:val="24"/>
        </w:rPr>
        <w:t>l’affectation</w:t>
      </w:r>
      <w:proofErr w:type="gramEnd"/>
      <w:r w:rsidRPr="00E84958">
        <w:rPr>
          <w:rFonts w:ascii="Times New Roman" w:hAnsi="Times New Roman" w:cs="Times New Roman"/>
          <w:sz w:val="24"/>
          <w:szCs w:val="24"/>
        </w:rPr>
        <w:t xml:space="preserve"> du résultat en couverture du déficit constaté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E84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11 523,57 </w:t>
      </w:r>
      <w:r w:rsidRPr="00E84958">
        <w:rPr>
          <w:rFonts w:ascii="Times New Roman" w:hAnsi="Times New Roman" w:cs="Times New Roman"/>
          <w:sz w:val="24"/>
          <w:szCs w:val="24"/>
        </w:rPr>
        <w:t>€</w:t>
      </w:r>
    </w:p>
    <w:p w14:paraId="09EF8A2C" w14:textId="5E8A60A6" w:rsidR="00E84958" w:rsidRPr="00231A60" w:rsidRDefault="00E84958" w:rsidP="00E84958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58">
        <w:rPr>
          <w:rFonts w:ascii="Times New Roman" w:hAnsi="Times New Roman" w:cs="Times New Roman"/>
          <w:sz w:val="24"/>
          <w:szCs w:val="24"/>
        </w:rPr>
        <w:t>l’amortissement</w:t>
      </w:r>
      <w:proofErr w:type="gramEnd"/>
      <w:r w:rsidRPr="00E84958">
        <w:rPr>
          <w:rFonts w:ascii="Times New Roman" w:hAnsi="Times New Roman" w:cs="Times New Roman"/>
          <w:sz w:val="24"/>
          <w:szCs w:val="24"/>
        </w:rPr>
        <w:t xml:space="preserve"> des travaux d’assainissement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A60">
        <w:rPr>
          <w:rFonts w:ascii="Times New Roman" w:hAnsi="Times New Roman" w:cs="Times New Roman"/>
          <w:sz w:val="24"/>
          <w:szCs w:val="24"/>
          <w:u w:val="single"/>
        </w:rPr>
        <w:t xml:space="preserve">  23 293,00 €</w:t>
      </w:r>
    </w:p>
    <w:p w14:paraId="7DDA82E7" w14:textId="77777777" w:rsidR="00231A60" w:rsidRPr="00E84958" w:rsidRDefault="00231A60" w:rsidP="00231A60">
      <w:pPr>
        <w:pStyle w:val="Paragraphedeliste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62FE01" w14:textId="10EAA341" w:rsidR="00E84958" w:rsidRPr="00ED5AAB" w:rsidRDefault="00231A60" w:rsidP="00231A60">
      <w:pPr>
        <w:pStyle w:val="Paragraphedeliste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34 816,57 €</w:t>
      </w:r>
    </w:p>
    <w:p w14:paraId="68EC319C" w14:textId="77777777" w:rsidR="00E84958" w:rsidRDefault="005273D2" w:rsidP="00ED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dépenses d’investissement </w:t>
      </w:r>
      <w:r w:rsidR="00E84958">
        <w:rPr>
          <w:rFonts w:ascii="Times New Roman" w:hAnsi="Times New Roman" w:cs="Times New Roman"/>
          <w:sz w:val="24"/>
          <w:szCs w:val="24"/>
        </w:rPr>
        <w:t>2023 ont été</w:t>
      </w:r>
      <w:r w:rsidR="00F20692">
        <w:rPr>
          <w:rFonts w:ascii="Times New Roman" w:hAnsi="Times New Roman" w:cs="Times New Roman"/>
          <w:sz w:val="24"/>
          <w:szCs w:val="24"/>
        </w:rPr>
        <w:t xml:space="preserve"> </w:t>
      </w:r>
      <w:r w:rsidR="00875C16">
        <w:rPr>
          <w:rFonts w:ascii="Times New Roman" w:hAnsi="Times New Roman" w:cs="Times New Roman"/>
          <w:sz w:val="24"/>
          <w:szCs w:val="24"/>
        </w:rPr>
        <w:t>consacrées</w:t>
      </w:r>
      <w:r w:rsidR="00E84958">
        <w:rPr>
          <w:rFonts w:ascii="Times New Roman" w:hAnsi="Times New Roman" w:cs="Times New Roman"/>
          <w:sz w:val="24"/>
          <w:szCs w:val="24"/>
        </w:rPr>
        <w:t> :</w:t>
      </w:r>
    </w:p>
    <w:p w14:paraId="5D70C73F" w14:textId="77777777" w:rsidR="00231A60" w:rsidRDefault="00875C16" w:rsidP="00E8495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58">
        <w:rPr>
          <w:rFonts w:ascii="Times New Roman" w:hAnsi="Times New Roman" w:cs="Times New Roman"/>
          <w:sz w:val="24"/>
          <w:szCs w:val="24"/>
        </w:rPr>
        <w:t>aux</w:t>
      </w:r>
      <w:proofErr w:type="gramEnd"/>
      <w:r w:rsidR="005273D2" w:rsidRPr="00E84958">
        <w:rPr>
          <w:rFonts w:ascii="Times New Roman" w:hAnsi="Times New Roman" w:cs="Times New Roman"/>
          <w:sz w:val="24"/>
          <w:szCs w:val="24"/>
        </w:rPr>
        <w:t xml:space="preserve"> remboursements </w:t>
      </w:r>
      <w:r w:rsidR="00E84958">
        <w:rPr>
          <w:rFonts w:ascii="Times New Roman" w:hAnsi="Times New Roman" w:cs="Times New Roman"/>
          <w:sz w:val="24"/>
          <w:szCs w:val="24"/>
        </w:rPr>
        <w:t>du</w:t>
      </w:r>
      <w:r w:rsidR="005273D2" w:rsidRPr="00E84958">
        <w:rPr>
          <w:rFonts w:ascii="Times New Roman" w:hAnsi="Times New Roman" w:cs="Times New Roman"/>
          <w:sz w:val="24"/>
          <w:szCs w:val="24"/>
        </w:rPr>
        <w:t xml:space="preserve"> capital des emprunts</w:t>
      </w:r>
      <w:r w:rsidR="00E84958">
        <w:rPr>
          <w:rFonts w:ascii="Times New Roman" w:hAnsi="Times New Roman" w:cs="Times New Roman"/>
          <w:sz w:val="24"/>
          <w:szCs w:val="24"/>
        </w:rPr>
        <w:t> :</w:t>
      </w:r>
      <w:r w:rsidR="00F20692" w:rsidRPr="00E84958">
        <w:rPr>
          <w:rFonts w:ascii="Times New Roman" w:hAnsi="Times New Roman" w:cs="Times New Roman"/>
          <w:sz w:val="24"/>
          <w:szCs w:val="24"/>
        </w:rPr>
        <w:t xml:space="preserve"> </w:t>
      </w:r>
      <w:r w:rsidR="00E84958">
        <w:rPr>
          <w:rFonts w:ascii="Times New Roman" w:hAnsi="Times New Roman" w:cs="Times New Roman"/>
          <w:sz w:val="24"/>
          <w:szCs w:val="24"/>
        </w:rPr>
        <w:tab/>
      </w:r>
      <w:r w:rsidR="00E84958">
        <w:rPr>
          <w:rFonts w:ascii="Times New Roman" w:hAnsi="Times New Roman" w:cs="Times New Roman"/>
          <w:sz w:val="24"/>
          <w:szCs w:val="24"/>
        </w:rPr>
        <w:tab/>
      </w:r>
      <w:r w:rsidR="00E84958">
        <w:rPr>
          <w:rFonts w:ascii="Times New Roman" w:hAnsi="Times New Roman" w:cs="Times New Roman"/>
          <w:sz w:val="24"/>
          <w:szCs w:val="24"/>
        </w:rPr>
        <w:tab/>
      </w:r>
      <w:r w:rsidR="00E849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0692" w:rsidRPr="00E84958">
        <w:rPr>
          <w:rFonts w:ascii="Times New Roman" w:hAnsi="Times New Roman" w:cs="Times New Roman"/>
          <w:sz w:val="24"/>
          <w:szCs w:val="24"/>
        </w:rPr>
        <w:t>2</w:t>
      </w:r>
      <w:r w:rsidR="00E84958">
        <w:rPr>
          <w:rFonts w:ascii="Times New Roman" w:hAnsi="Times New Roman" w:cs="Times New Roman"/>
          <w:sz w:val="24"/>
          <w:szCs w:val="24"/>
        </w:rPr>
        <w:t>5</w:t>
      </w:r>
      <w:r w:rsidR="00D90446" w:rsidRPr="00E84958">
        <w:rPr>
          <w:rFonts w:ascii="Times New Roman" w:hAnsi="Times New Roman" w:cs="Times New Roman"/>
          <w:sz w:val="24"/>
          <w:szCs w:val="24"/>
        </w:rPr>
        <w:t> </w:t>
      </w:r>
      <w:r w:rsidR="00E84958">
        <w:rPr>
          <w:rFonts w:ascii="Times New Roman" w:hAnsi="Times New Roman" w:cs="Times New Roman"/>
          <w:sz w:val="24"/>
          <w:szCs w:val="24"/>
        </w:rPr>
        <w:t>518</w:t>
      </w:r>
      <w:r w:rsidR="00D90446" w:rsidRPr="00E84958">
        <w:rPr>
          <w:rFonts w:ascii="Times New Roman" w:hAnsi="Times New Roman" w:cs="Times New Roman"/>
          <w:sz w:val="24"/>
          <w:szCs w:val="24"/>
        </w:rPr>
        <w:t>,</w:t>
      </w:r>
      <w:r w:rsidR="00E84958">
        <w:rPr>
          <w:rFonts w:ascii="Times New Roman" w:hAnsi="Times New Roman" w:cs="Times New Roman"/>
          <w:sz w:val="24"/>
          <w:szCs w:val="24"/>
        </w:rPr>
        <w:t>95</w:t>
      </w:r>
      <w:r w:rsidR="00F20692" w:rsidRPr="00E84958">
        <w:rPr>
          <w:rFonts w:ascii="Times New Roman" w:hAnsi="Times New Roman" w:cs="Times New Roman"/>
          <w:sz w:val="24"/>
          <w:szCs w:val="24"/>
        </w:rPr>
        <w:t xml:space="preserve"> </w:t>
      </w:r>
      <w:r w:rsidR="00E84958">
        <w:rPr>
          <w:rFonts w:ascii="Times New Roman" w:hAnsi="Times New Roman" w:cs="Times New Roman"/>
          <w:sz w:val="24"/>
          <w:szCs w:val="24"/>
        </w:rPr>
        <w:t>€</w:t>
      </w:r>
    </w:p>
    <w:p w14:paraId="7C844D45" w14:textId="7488DDD5" w:rsidR="00E84958" w:rsidRDefault="00231A60" w:rsidP="00E8495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l’acquisition d’une nouvelle pompe de refoulement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6 560,10 €</w:t>
      </w:r>
      <w:r w:rsidR="00E84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CE8DA" w14:textId="1D28B55D" w:rsidR="005273D2" w:rsidRPr="00231A60" w:rsidRDefault="000A3E2F" w:rsidP="00E8495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95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E84958">
        <w:rPr>
          <w:rFonts w:ascii="Times New Roman" w:hAnsi="Times New Roman" w:cs="Times New Roman"/>
          <w:sz w:val="24"/>
          <w:szCs w:val="24"/>
        </w:rPr>
        <w:t xml:space="preserve"> </w:t>
      </w:r>
      <w:r w:rsidR="00F20692" w:rsidRPr="00E84958">
        <w:rPr>
          <w:rFonts w:ascii="Times New Roman" w:hAnsi="Times New Roman" w:cs="Times New Roman"/>
          <w:sz w:val="24"/>
          <w:szCs w:val="24"/>
        </w:rPr>
        <w:t>l’amortissement des subventions</w:t>
      </w:r>
      <w:r w:rsidR="00231A60">
        <w:rPr>
          <w:rFonts w:ascii="Times New Roman" w:hAnsi="Times New Roman" w:cs="Times New Roman"/>
          <w:sz w:val="24"/>
          <w:szCs w:val="24"/>
        </w:rPr>
        <w:t> :</w:t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>
        <w:rPr>
          <w:rFonts w:ascii="Times New Roman" w:hAnsi="Times New Roman" w:cs="Times New Roman"/>
          <w:sz w:val="24"/>
          <w:szCs w:val="24"/>
        </w:rPr>
        <w:tab/>
      </w:r>
      <w:r w:rsidR="00231A60" w:rsidRPr="00231A6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20692" w:rsidRPr="00231A60">
        <w:rPr>
          <w:rFonts w:ascii="Times New Roman" w:hAnsi="Times New Roman" w:cs="Times New Roman"/>
          <w:sz w:val="24"/>
          <w:szCs w:val="24"/>
          <w:u w:val="single"/>
        </w:rPr>
        <w:t xml:space="preserve">9 230,00 </w:t>
      </w:r>
      <w:r w:rsidR="00231A60" w:rsidRPr="00231A60">
        <w:rPr>
          <w:rFonts w:ascii="Times New Roman" w:hAnsi="Times New Roman" w:cs="Times New Roman"/>
          <w:sz w:val="24"/>
          <w:szCs w:val="24"/>
          <w:u w:val="single"/>
        </w:rPr>
        <w:t>€</w:t>
      </w:r>
    </w:p>
    <w:p w14:paraId="687CB5C8" w14:textId="77777777" w:rsidR="00231A60" w:rsidRPr="00231A60" w:rsidRDefault="00231A60" w:rsidP="00231A6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5AC30A14" w14:textId="170D9780" w:rsidR="00231A60" w:rsidRDefault="00231A60" w:rsidP="00231A60">
      <w:pPr>
        <w:pStyle w:val="Paragraphedeliste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A60">
        <w:rPr>
          <w:rFonts w:ascii="Times New Roman" w:hAnsi="Times New Roman" w:cs="Times New Roman"/>
          <w:b/>
          <w:bCs/>
          <w:sz w:val="24"/>
          <w:szCs w:val="24"/>
        </w:rPr>
        <w:t xml:space="preserve">  41 309,05 €</w:t>
      </w:r>
    </w:p>
    <w:p w14:paraId="7E54027A" w14:textId="77777777" w:rsidR="00231A60" w:rsidRDefault="00231A60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0A807" w14:textId="27D8A645" w:rsidR="00231A60" w:rsidRDefault="00231A60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conclusion, il apparaît que l’excédent d’exploitation et le déficit d’investissement sont égaux, cette égalité ayant été assurée par la subvention prélevée sur le budget principal</w:t>
      </w:r>
      <w:r w:rsidR="003609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51EE39" w14:textId="77777777" w:rsidR="00FE0306" w:rsidRDefault="00FE0306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7132B" w14:textId="77777777" w:rsidR="00FE0306" w:rsidRDefault="00FE0306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B5DCE" w14:textId="77777777" w:rsidR="00FE0306" w:rsidRDefault="00FE0306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4B9B2" w14:textId="28B28584" w:rsidR="00FE0306" w:rsidRDefault="00FE0306" w:rsidP="00231A6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06">
        <w:rPr>
          <w:rFonts w:ascii="Times New Roman" w:hAnsi="Times New Roman" w:cs="Times New Roman"/>
          <w:sz w:val="24"/>
          <w:szCs w:val="24"/>
          <w:u w:val="single"/>
        </w:rPr>
        <w:lastRenderedPageBreak/>
        <w:t>Affectation du résultat de fonctionnement 2023 – budget principal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59772B82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Conseil municipal,</w:t>
      </w:r>
    </w:p>
    <w:p w14:paraId="4BCCF5CA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Après avoir examiné le compte financier unique de l’exercice 2023,</w:t>
      </w:r>
    </w:p>
    <w:p w14:paraId="10FE1EE0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Statuant sur l’affectation du résultat de fonctionnement 2023,</w:t>
      </w:r>
    </w:p>
    <w:p w14:paraId="7FF33EB4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Constatant que le compte financier unique fait apparaître un excédent de fonctionnement de 476 576,55 €,</w:t>
      </w:r>
    </w:p>
    <w:p w14:paraId="31B97C99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Décide d’affecter le résultat de fonctionnement du budget principal comme suit :</w:t>
      </w:r>
    </w:p>
    <w:p w14:paraId="33EDC124" w14:textId="77777777" w:rsidR="00FE0306" w:rsidRPr="00FE0306" w:rsidRDefault="00FE0306" w:rsidP="00FE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RESULTAT D’INVESTISSEMENT</w:t>
      </w:r>
    </w:p>
    <w:p w14:paraId="43174776" w14:textId="5029614E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déficit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d’investissement :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- 77 345,34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€</w:t>
      </w:r>
    </w:p>
    <w:p w14:paraId="6F1D5B59" w14:textId="71BF5019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dépenses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d’investissement reportées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- 10 000,00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€</w:t>
      </w:r>
    </w:p>
    <w:p w14:paraId="54464B3C" w14:textId="26EA3694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recettes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d’investissement reportées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</w:t>
      </w:r>
      <w:r w:rsidRPr="00FE030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 xml:space="preserve">  10 000,00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 xml:space="preserve"> €</w:t>
      </w:r>
    </w:p>
    <w:p w14:paraId="27C117D6" w14:textId="6B6D9FB2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besoin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de financement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- 77 345,34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€</w:t>
      </w:r>
    </w:p>
    <w:p w14:paraId="35BC3AD2" w14:textId="77777777" w:rsidR="00FE0306" w:rsidRPr="00FE0306" w:rsidRDefault="00FE0306" w:rsidP="00FE0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AFFECTATION DU RESULTAT</w:t>
      </w:r>
    </w:p>
    <w:p w14:paraId="1129481C" w14:textId="403C1273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affectation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 réserve au compte R1068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77 345,34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€</w:t>
      </w:r>
    </w:p>
    <w:p w14:paraId="77C00806" w14:textId="40E7A2F3" w:rsid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report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 résultat de fonctionnement (compte R002) :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399 231,21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€</w:t>
      </w:r>
    </w:p>
    <w:p w14:paraId="3C2C3EE7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63258D2A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F0340A4" w14:textId="0C807E63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Affectation du résultat d’exploitation assainissement 2023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 :</w:t>
      </w:r>
    </w:p>
    <w:p w14:paraId="77642472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68CE072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Conseil municipal, </w:t>
      </w:r>
    </w:p>
    <w:p w14:paraId="058B449E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Après avoir examiné le compte financier unique du service d’assainissement de l’exercice 2023,</w:t>
      </w:r>
    </w:p>
    <w:p w14:paraId="4AD414A6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Statuant sur l’affectation du résultat d’exploitation 2023,</w:t>
      </w:r>
    </w:p>
    <w:p w14:paraId="4529076F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Constatant que le C.F.U. du service d’assainissement 2023 fait apparaître un excédent d’exploitation de 9 207,80 €,</w:t>
      </w:r>
    </w:p>
    <w:p w14:paraId="520F1313" w14:textId="77777777" w:rsidR="00FE0306" w:rsidRPr="00FE0306" w:rsidRDefault="00FE0306" w:rsidP="00FE03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Décide d’affecter le résultat d’exploitation du budget assainissement comme suit :</w:t>
      </w:r>
    </w:p>
    <w:p w14:paraId="275BB35E" w14:textId="77777777" w:rsidR="00FE0306" w:rsidRPr="00FE0306" w:rsidRDefault="00FE0306" w:rsidP="00FE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RESULTAT D’INVESTISSEMENT</w:t>
      </w:r>
    </w:p>
    <w:p w14:paraId="03FCF378" w14:textId="57D71B01" w:rsidR="00FE0306" w:rsidRPr="00FE0306" w:rsidRDefault="00FE0306" w:rsidP="00FE03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Déficit d’investissement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 xml:space="preserve"> - 6 492,48 €</w:t>
      </w:r>
    </w:p>
    <w:p w14:paraId="1A14FFAA" w14:textId="7233DD49" w:rsidR="00FE0306" w:rsidRPr="00FE0306" w:rsidRDefault="00FE0306" w:rsidP="00FE030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Besoin de financement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- 6 492,48 €</w:t>
      </w:r>
    </w:p>
    <w:p w14:paraId="32A0D1A9" w14:textId="77777777" w:rsidR="00FE0306" w:rsidRPr="00FE0306" w:rsidRDefault="00FE0306" w:rsidP="00FE03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AFFECTATION DU RESULTAT</w:t>
      </w:r>
    </w:p>
    <w:p w14:paraId="5E97FD03" w14:textId="4ABD3740" w:rsidR="00FE0306" w:rsidRP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affectation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 réserve au compte R1068 :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6 492,48 €</w:t>
      </w:r>
    </w:p>
    <w:p w14:paraId="07D233E9" w14:textId="57FD644C" w:rsidR="00FE0306" w:rsidRDefault="00FE0306" w:rsidP="00FE030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report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en résultat d’exploitation au compte R002 :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0 </w:t>
      </w:r>
    </w:p>
    <w:p w14:paraId="219001B2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C16F4EE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3BBB50C0" w14:textId="3C9F2FBE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u w:val="single"/>
          <w:lang w:eastAsia="fr-FR"/>
        </w:rPr>
        <w:t>Vote des budgets primitifs 2024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 :</w:t>
      </w:r>
    </w:p>
    <w:p w14:paraId="6B7703C6" w14:textId="77777777" w:rsid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5F5EA31" w14:textId="77777777" w:rsidR="00FE0306" w:rsidRPr="00FE0306" w:rsidRDefault="00FE0306" w:rsidP="00FE0306">
      <w:pPr>
        <w:spacing w:after="0" w:line="240" w:lineRule="auto"/>
        <w:ind w:right="-374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Vu le code général des collectivités territoriales, et notamment les articles L.1612-1 et suivants, et L.2311-1 à L.2343-2,</w:t>
      </w:r>
    </w:p>
    <w:p w14:paraId="61E2EB66" w14:textId="6DA26B0F" w:rsidR="00FE0306" w:rsidRPr="00FE0306" w:rsidRDefault="00FE0306" w:rsidP="00FE0306">
      <w:pPr>
        <w:spacing w:after="0" w:line="240" w:lineRule="auto"/>
        <w:ind w:right="-374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Le Maire expose le contenu des budgets primitifs 2024 : budget principal et budget assainissement.</w:t>
      </w:r>
    </w:p>
    <w:p w14:paraId="596D95D3" w14:textId="77777777" w:rsidR="00FE0306" w:rsidRPr="00FE0306" w:rsidRDefault="00FE0306" w:rsidP="00FE0306">
      <w:pPr>
        <w:spacing w:after="0" w:line="240" w:lineRule="auto"/>
        <w:ind w:right="-374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Le conseil municipal, après en avoir délibéré, décide à l’unanimité des membres présents :</w:t>
      </w:r>
    </w:p>
    <w:p w14:paraId="5DBAA197" w14:textId="10001140" w:rsidR="00FE0306" w:rsidRPr="00FE0306" w:rsidRDefault="00FE0306" w:rsidP="00534E80">
      <w:pPr>
        <w:numPr>
          <w:ilvl w:val="0"/>
          <w:numId w:val="9"/>
        </w:numPr>
        <w:spacing w:after="0" w:line="240" w:lineRule="auto"/>
        <w:ind w:right="-374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d’adopter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les budgets primitifs de la commune pour l’exercice 2024, budgets arrêtés comme suit :</w:t>
      </w:r>
    </w:p>
    <w:p w14:paraId="5BD60302" w14:textId="77777777" w:rsidR="00FE0306" w:rsidRPr="00FE0306" w:rsidRDefault="00FE0306" w:rsidP="00FE0306">
      <w:pPr>
        <w:keepNext/>
        <w:spacing w:after="0" w:line="240" w:lineRule="auto"/>
        <w:ind w:right="-374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BUDGET PRINCIPAL</w:t>
      </w:r>
    </w:p>
    <w:p w14:paraId="3C3E45CF" w14:textId="77777777" w:rsidR="00FE0306" w:rsidRPr="00FE0306" w:rsidRDefault="00FE0306" w:rsidP="00FE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5"/>
        <w:gridCol w:w="1276"/>
      </w:tblGrid>
      <w:tr w:rsidR="00FE0306" w:rsidRPr="00FE0306" w14:paraId="1DB02FF4" w14:textId="77777777" w:rsidTr="008F0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80" w:type="dxa"/>
            <w:vMerge w:val="restart"/>
          </w:tcPr>
          <w:p w14:paraId="3C08E71F" w14:textId="77777777" w:rsidR="00FE0306" w:rsidRPr="00FE0306" w:rsidRDefault="00FE0306" w:rsidP="00FE0306">
            <w:pPr>
              <w:spacing w:after="0" w:line="240" w:lineRule="auto"/>
              <w:ind w:right="-3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Libellés</w:t>
            </w:r>
          </w:p>
          <w:p w14:paraId="3C9770B2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</w:tcPr>
          <w:p w14:paraId="18CB2DBD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 INVESTISSEMENT</w:t>
            </w:r>
          </w:p>
        </w:tc>
        <w:tc>
          <w:tcPr>
            <w:tcW w:w="2551" w:type="dxa"/>
            <w:gridSpan w:val="2"/>
          </w:tcPr>
          <w:p w14:paraId="45A673A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FONCTIONNEMENT</w:t>
            </w:r>
          </w:p>
        </w:tc>
      </w:tr>
      <w:tr w:rsidR="00FE0306" w:rsidRPr="00FE0306" w14:paraId="6B38DD34" w14:textId="77777777" w:rsidTr="008F05A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80" w:type="dxa"/>
            <w:vMerge/>
          </w:tcPr>
          <w:p w14:paraId="0B2C6C66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424746D8" w14:textId="77777777" w:rsidR="00FE0306" w:rsidRPr="00FE0306" w:rsidRDefault="00FE0306" w:rsidP="00FE0306">
            <w:pPr>
              <w:keepNext/>
              <w:spacing w:after="0" w:line="240" w:lineRule="auto"/>
              <w:ind w:right="-374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Dépenses</w:t>
            </w:r>
          </w:p>
        </w:tc>
        <w:tc>
          <w:tcPr>
            <w:tcW w:w="1276" w:type="dxa"/>
          </w:tcPr>
          <w:p w14:paraId="43759261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Recettes</w:t>
            </w:r>
          </w:p>
        </w:tc>
        <w:tc>
          <w:tcPr>
            <w:tcW w:w="1275" w:type="dxa"/>
          </w:tcPr>
          <w:p w14:paraId="107D58C6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Dépenses</w:t>
            </w:r>
          </w:p>
        </w:tc>
        <w:tc>
          <w:tcPr>
            <w:tcW w:w="1276" w:type="dxa"/>
          </w:tcPr>
          <w:p w14:paraId="33C36CFC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Recettes</w:t>
            </w:r>
          </w:p>
        </w:tc>
      </w:tr>
      <w:tr w:rsidR="00FE0306" w:rsidRPr="00FE0306" w14:paraId="5C8A86B2" w14:textId="77777777" w:rsidTr="008F05A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F8B160A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Résultats année n-1</w:t>
            </w:r>
          </w:p>
          <w:p w14:paraId="15D96B1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Crédits reportés</w:t>
            </w:r>
          </w:p>
          <w:p w14:paraId="50EEACD2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Opérations prévues</w:t>
            </w:r>
          </w:p>
          <w:p w14:paraId="6F68CF19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Totaux par section</w:t>
            </w:r>
          </w:p>
        </w:tc>
        <w:tc>
          <w:tcPr>
            <w:tcW w:w="1276" w:type="dxa"/>
          </w:tcPr>
          <w:p w14:paraId="22DDF7F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77 345,34</w:t>
            </w:r>
          </w:p>
          <w:p w14:paraId="387F2270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10 000,00</w:t>
            </w:r>
          </w:p>
          <w:p w14:paraId="0058FCC1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654 200,00</w:t>
            </w:r>
          </w:p>
          <w:p w14:paraId="70E53853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741 545,34</w:t>
            </w:r>
          </w:p>
        </w:tc>
        <w:tc>
          <w:tcPr>
            <w:tcW w:w="1276" w:type="dxa"/>
          </w:tcPr>
          <w:p w14:paraId="24AEBB8C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5E5DA13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10 000,00</w:t>
            </w:r>
          </w:p>
          <w:p w14:paraId="48FF3730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731 545,34</w:t>
            </w:r>
          </w:p>
          <w:p w14:paraId="01F515B7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741 545,34</w:t>
            </w:r>
          </w:p>
        </w:tc>
        <w:tc>
          <w:tcPr>
            <w:tcW w:w="1275" w:type="dxa"/>
          </w:tcPr>
          <w:p w14:paraId="324EC8D3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137B1B1A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74CB73C2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522 311,00 </w:t>
            </w:r>
          </w:p>
          <w:p w14:paraId="3C24C5F9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522 311,00</w:t>
            </w:r>
          </w:p>
        </w:tc>
        <w:tc>
          <w:tcPr>
            <w:tcW w:w="1276" w:type="dxa"/>
          </w:tcPr>
          <w:p w14:paraId="69CBBBE5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399 231,21</w:t>
            </w:r>
          </w:p>
          <w:p w14:paraId="47F4233F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7BF906A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238 120,00</w:t>
            </w:r>
          </w:p>
          <w:p w14:paraId="1B81C5B6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637 351,21</w:t>
            </w:r>
          </w:p>
        </w:tc>
      </w:tr>
    </w:tbl>
    <w:p w14:paraId="495E419E" w14:textId="77777777" w:rsidR="00FE0306" w:rsidRPr="00FE0306" w:rsidRDefault="00FE0306" w:rsidP="00FE0306">
      <w:pPr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612F878" w14:textId="77777777" w:rsidR="00FE0306" w:rsidRDefault="00FE0306" w:rsidP="00FE0306">
      <w:pPr>
        <w:keepNext/>
        <w:spacing w:after="0" w:line="240" w:lineRule="auto"/>
        <w:ind w:right="-374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00813E7" w14:textId="0AF2221A" w:rsidR="00FE0306" w:rsidRPr="00FE0306" w:rsidRDefault="00FE0306" w:rsidP="00FE0306">
      <w:pPr>
        <w:keepNext/>
        <w:spacing w:after="0" w:line="240" w:lineRule="auto"/>
        <w:ind w:right="-374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BUDGET ASSAINISSEMENT</w:t>
      </w:r>
    </w:p>
    <w:p w14:paraId="10F06607" w14:textId="77777777" w:rsidR="00FE0306" w:rsidRPr="00FE0306" w:rsidRDefault="00FE0306" w:rsidP="00FE0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5"/>
        <w:gridCol w:w="1276"/>
      </w:tblGrid>
      <w:tr w:rsidR="00FE0306" w:rsidRPr="00FE0306" w14:paraId="06A25451" w14:textId="77777777" w:rsidTr="008F05A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80" w:type="dxa"/>
            <w:vMerge w:val="restart"/>
          </w:tcPr>
          <w:p w14:paraId="7186DD9A" w14:textId="77777777" w:rsidR="00FE0306" w:rsidRPr="00FE0306" w:rsidRDefault="00FE0306" w:rsidP="00FE0306">
            <w:pPr>
              <w:spacing w:after="0" w:line="240" w:lineRule="auto"/>
              <w:ind w:right="-37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Libellés</w:t>
            </w:r>
          </w:p>
          <w:p w14:paraId="5DF04C96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552" w:type="dxa"/>
            <w:gridSpan w:val="2"/>
          </w:tcPr>
          <w:p w14:paraId="66B70935" w14:textId="77777777" w:rsidR="00FE0306" w:rsidRPr="00FE0306" w:rsidRDefault="00FE0306" w:rsidP="00FE0306">
            <w:pPr>
              <w:spacing w:after="0" w:line="240" w:lineRule="auto"/>
              <w:ind w:right="-374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 INVESTISSEMENT</w:t>
            </w:r>
          </w:p>
        </w:tc>
        <w:tc>
          <w:tcPr>
            <w:tcW w:w="2551" w:type="dxa"/>
            <w:gridSpan w:val="2"/>
          </w:tcPr>
          <w:p w14:paraId="16E9139E" w14:textId="77777777" w:rsidR="00FE0306" w:rsidRPr="00FE0306" w:rsidRDefault="00FE0306" w:rsidP="00FE0306">
            <w:pPr>
              <w:spacing w:after="0" w:line="240" w:lineRule="auto"/>
              <w:ind w:right="-374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    EXPLOITATION</w:t>
            </w:r>
          </w:p>
        </w:tc>
      </w:tr>
      <w:tr w:rsidR="00FE0306" w:rsidRPr="00FE0306" w14:paraId="52E6A6C2" w14:textId="77777777" w:rsidTr="008F05A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480" w:type="dxa"/>
            <w:vMerge/>
          </w:tcPr>
          <w:p w14:paraId="1C895895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1276" w:type="dxa"/>
          </w:tcPr>
          <w:p w14:paraId="5C180599" w14:textId="77777777" w:rsidR="00FE0306" w:rsidRPr="00FE0306" w:rsidRDefault="00FE0306" w:rsidP="00FE0306">
            <w:pPr>
              <w:keepNext/>
              <w:spacing w:after="0" w:line="240" w:lineRule="auto"/>
              <w:ind w:right="-374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Dépenses</w:t>
            </w:r>
          </w:p>
        </w:tc>
        <w:tc>
          <w:tcPr>
            <w:tcW w:w="1276" w:type="dxa"/>
          </w:tcPr>
          <w:p w14:paraId="209BA4A3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Recettes</w:t>
            </w:r>
          </w:p>
        </w:tc>
        <w:tc>
          <w:tcPr>
            <w:tcW w:w="1275" w:type="dxa"/>
          </w:tcPr>
          <w:p w14:paraId="0E07C3D4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Dépenses</w:t>
            </w:r>
          </w:p>
        </w:tc>
        <w:tc>
          <w:tcPr>
            <w:tcW w:w="1276" w:type="dxa"/>
          </w:tcPr>
          <w:p w14:paraId="5AF061D9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Recettes</w:t>
            </w:r>
          </w:p>
        </w:tc>
      </w:tr>
      <w:tr w:rsidR="00FE0306" w:rsidRPr="00FE0306" w14:paraId="2997FBA4" w14:textId="77777777" w:rsidTr="008F05A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5985403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Résultats année n-1</w:t>
            </w:r>
          </w:p>
          <w:p w14:paraId="6FDBFABC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Opérations en prévision</w:t>
            </w:r>
          </w:p>
          <w:p w14:paraId="652F040B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Totaux par section</w:t>
            </w:r>
          </w:p>
        </w:tc>
        <w:tc>
          <w:tcPr>
            <w:tcW w:w="1276" w:type="dxa"/>
          </w:tcPr>
          <w:p w14:paraId="57BAFCAD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  6 492,48</w:t>
            </w:r>
          </w:p>
          <w:p w14:paraId="3B7C5B27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43 438,00</w:t>
            </w:r>
          </w:p>
          <w:p w14:paraId="2CC1CCFF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49 930,48</w:t>
            </w:r>
          </w:p>
        </w:tc>
        <w:tc>
          <w:tcPr>
            <w:tcW w:w="1276" w:type="dxa"/>
          </w:tcPr>
          <w:p w14:paraId="21E226B5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7BF3BFF2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49 930,48</w:t>
            </w:r>
          </w:p>
          <w:p w14:paraId="5117B115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49 930,48</w:t>
            </w:r>
          </w:p>
        </w:tc>
        <w:tc>
          <w:tcPr>
            <w:tcW w:w="1275" w:type="dxa"/>
          </w:tcPr>
          <w:p w14:paraId="14F14A5F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07BEECE4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80 486,00</w:t>
            </w:r>
          </w:p>
          <w:p w14:paraId="42929A27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80 486,00</w:t>
            </w:r>
          </w:p>
        </w:tc>
        <w:tc>
          <w:tcPr>
            <w:tcW w:w="1276" w:type="dxa"/>
          </w:tcPr>
          <w:p w14:paraId="0D30B445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14:paraId="20807656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80 486,00</w:t>
            </w:r>
          </w:p>
          <w:p w14:paraId="7B488EB7" w14:textId="77777777" w:rsidR="00FE0306" w:rsidRPr="00FE0306" w:rsidRDefault="00FE0306" w:rsidP="00FE0306">
            <w:pPr>
              <w:spacing w:after="0" w:line="240" w:lineRule="auto"/>
              <w:ind w:right="-3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FE0306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 80 486,00</w:t>
            </w:r>
          </w:p>
        </w:tc>
      </w:tr>
    </w:tbl>
    <w:p w14:paraId="04B4EC24" w14:textId="77777777" w:rsidR="00FE0306" w:rsidRDefault="00FE0306" w:rsidP="00FE0306">
      <w:pPr>
        <w:spacing w:after="0" w:line="240" w:lineRule="auto"/>
        <w:ind w:left="360"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770924D" w14:textId="3A30FF0A" w:rsidR="00FE0306" w:rsidRPr="00FE0306" w:rsidRDefault="00FE0306" w:rsidP="00FE0306">
      <w:pPr>
        <w:numPr>
          <w:ilvl w:val="0"/>
          <w:numId w:val="9"/>
        </w:num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préciser que les budgets ont été établis respectivement en conformité avec les nomenclatures comptables M57 et M49,</w:t>
      </w:r>
    </w:p>
    <w:p w14:paraId="54A95DED" w14:textId="77777777" w:rsidR="00FE0306" w:rsidRDefault="00FE0306" w:rsidP="00FE0306">
      <w:pPr>
        <w:numPr>
          <w:ilvl w:val="0"/>
          <w:numId w:val="9"/>
        </w:num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proofErr w:type="gramStart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>de</w:t>
      </w:r>
      <w:proofErr w:type="gramEnd"/>
      <w:r w:rsidRPr="00FE030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donner délégation au Maire pour signer tout document relatif à ce dossier.</w:t>
      </w:r>
    </w:p>
    <w:p w14:paraId="527C2014" w14:textId="77777777" w:rsidR="00FE0306" w:rsidRDefault="00FE0306" w:rsidP="00FE0306">
      <w:p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1387D6AE" w14:textId="77777777" w:rsidR="00FE0306" w:rsidRDefault="00FE0306" w:rsidP="00FE0306">
      <w:p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01AAEC99" w14:textId="127941DB" w:rsidR="00FE0306" w:rsidRPr="00FE0306" w:rsidRDefault="00FE0306" w:rsidP="00FE0306">
      <w:pPr>
        <w:spacing w:after="0" w:line="240" w:lineRule="auto"/>
        <w:ind w:right="-375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Fait à La Chapelle-lès-Luxeuil, le 15 avril 2024.</w:t>
      </w:r>
    </w:p>
    <w:p w14:paraId="448FDCE7" w14:textId="77777777" w:rsidR="00FE0306" w:rsidRP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2FD18174" w14:textId="77777777" w:rsidR="00FE0306" w:rsidRPr="00FE0306" w:rsidRDefault="00FE0306" w:rsidP="00FE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49050A64" w14:textId="77777777" w:rsidR="00FE0306" w:rsidRPr="00FE0306" w:rsidRDefault="00FE0306" w:rsidP="00231A6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D7ADCC" w14:textId="7FBE7932" w:rsidR="00360973" w:rsidRPr="00231A60" w:rsidRDefault="00360973" w:rsidP="00231A60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64B96" w14:textId="77777777" w:rsidR="005273D2" w:rsidRPr="005905CA" w:rsidRDefault="005273D2" w:rsidP="005905CA">
      <w:pPr>
        <w:rPr>
          <w:rFonts w:ascii="Times New Roman" w:hAnsi="Times New Roman" w:cs="Times New Roman"/>
          <w:sz w:val="24"/>
          <w:szCs w:val="24"/>
        </w:rPr>
      </w:pPr>
    </w:p>
    <w:sectPr w:rsidR="005273D2" w:rsidRPr="005905CA" w:rsidSect="00F75C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AD6"/>
    <w:multiLevelType w:val="singleLevel"/>
    <w:tmpl w:val="08EA79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F2500"/>
    <w:multiLevelType w:val="singleLevel"/>
    <w:tmpl w:val="331E5C7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017ED"/>
    <w:multiLevelType w:val="hybridMultilevel"/>
    <w:tmpl w:val="3940D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6E22"/>
    <w:multiLevelType w:val="hybridMultilevel"/>
    <w:tmpl w:val="FD9CF51C"/>
    <w:lvl w:ilvl="0" w:tplc="4C502B4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F3B"/>
    <w:multiLevelType w:val="hybridMultilevel"/>
    <w:tmpl w:val="F92218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692E"/>
    <w:multiLevelType w:val="hybridMultilevel"/>
    <w:tmpl w:val="D32A91D0"/>
    <w:lvl w:ilvl="0" w:tplc="E3609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541B1"/>
    <w:multiLevelType w:val="hybridMultilevel"/>
    <w:tmpl w:val="DACC3F34"/>
    <w:lvl w:ilvl="0" w:tplc="784A1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BE"/>
    <w:multiLevelType w:val="hybridMultilevel"/>
    <w:tmpl w:val="0AE8D1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26D"/>
    <w:multiLevelType w:val="hybridMultilevel"/>
    <w:tmpl w:val="94527C58"/>
    <w:lvl w:ilvl="0" w:tplc="C3869D2E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47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987390">
    <w:abstractNumId w:val="5"/>
  </w:num>
  <w:num w:numId="3" w16cid:durableId="17721605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85179">
    <w:abstractNumId w:val="6"/>
  </w:num>
  <w:num w:numId="5" w16cid:durableId="739713016">
    <w:abstractNumId w:val="7"/>
  </w:num>
  <w:num w:numId="6" w16cid:durableId="186333871">
    <w:abstractNumId w:val="2"/>
  </w:num>
  <w:num w:numId="7" w16cid:durableId="1330254607">
    <w:abstractNumId w:val="8"/>
  </w:num>
  <w:num w:numId="8" w16cid:durableId="92939497">
    <w:abstractNumId w:val="1"/>
  </w:num>
  <w:num w:numId="9" w16cid:durableId="68278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C"/>
    <w:rsid w:val="0003256D"/>
    <w:rsid w:val="000438A3"/>
    <w:rsid w:val="0006071A"/>
    <w:rsid w:val="000A3E2F"/>
    <w:rsid w:val="0010363E"/>
    <w:rsid w:val="00156BCC"/>
    <w:rsid w:val="00160A76"/>
    <w:rsid w:val="00172072"/>
    <w:rsid w:val="001E2214"/>
    <w:rsid w:val="00231A60"/>
    <w:rsid w:val="00244B6C"/>
    <w:rsid w:val="00255979"/>
    <w:rsid w:val="00300E9B"/>
    <w:rsid w:val="00360973"/>
    <w:rsid w:val="003A4270"/>
    <w:rsid w:val="003B044E"/>
    <w:rsid w:val="0041175F"/>
    <w:rsid w:val="004332F3"/>
    <w:rsid w:val="00521E06"/>
    <w:rsid w:val="00525F80"/>
    <w:rsid w:val="005273D2"/>
    <w:rsid w:val="00560DB8"/>
    <w:rsid w:val="005870A3"/>
    <w:rsid w:val="005905CA"/>
    <w:rsid w:val="005961F0"/>
    <w:rsid w:val="00597AE5"/>
    <w:rsid w:val="005B326F"/>
    <w:rsid w:val="005F6FDF"/>
    <w:rsid w:val="006302A8"/>
    <w:rsid w:val="00702F2D"/>
    <w:rsid w:val="00711001"/>
    <w:rsid w:val="00785357"/>
    <w:rsid w:val="008459FB"/>
    <w:rsid w:val="00855B3F"/>
    <w:rsid w:val="00870FE7"/>
    <w:rsid w:val="00872736"/>
    <w:rsid w:val="00875C16"/>
    <w:rsid w:val="00892C61"/>
    <w:rsid w:val="008A67CE"/>
    <w:rsid w:val="008D66B8"/>
    <w:rsid w:val="00952F96"/>
    <w:rsid w:val="00987203"/>
    <w:rsid w:val="009C256B"/>
    <w:rsid w:val="00A10A03"/>
    <w:rsid w:val="00A459AC"/>
    <w:rsid w:val="00A531CC"/>
    <w:rsid w:val="00A744B7"/>
    <w:rsid w:val="00AC46BD"/>
    <w:rsid w:val="00AF6229"/>
    <w:rsid w:val="00BB431B"/>
    <w:rsid w:val="00C02615"/>
    <w:rsid w:val="00C7111E"/>
    <w:rsid w:val="00CB3373"/>
    <w:rsid w:val="00D90446"/>
    <w:rsid w:val="00D94B78"/>
    <w:rsid w:val="00E11CEF"/>
    <w:rsid w:val="00E84958"/>
    <w:rsid w:val="00E85193"/>
    <w:rsid w:val="00EA1609"/>
    <w:rsid w:val="00ED5AAB"/>
    <w:rsid w:val="00F20692"/>
    <w:rsid w:val="00F20716"/>
    <w:rsid w:val="00F50D0A"/>
    <w:rsid w:val="00F75C49"/>
    <w:rsid w:val="00FA2CC5"/>
    <w:rsid w:val="00FA2D1C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CCDD4"/>
  <w15:chartTrackingRefBased/>
  <w15:docId w15:val="{5C299EA7-A6B8-4AAA-82DB-930C7A5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6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B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4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6B0-4C36-8D29-03190D1397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6B0-4C36-8D29-03190D1397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6B0-4C36-8D29-03190D1397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6B0-4C36-8D29-03190D13977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Feuil1!$C$2:$C$5</c:f>
              <c:strCache>
                <c:ptCount val="4"/>
                <c:pt idx="0">
                  <c:v>70 – produits des services, domaine, ventes</c:v>
                </c:pt>
                <c:pt idx="1">
                  <c:v>73 – impôts et taxes</c:v>
                </c:pt>
                <c:pt idx="2">
                  <c:v>74 – dotations et participations</c:v>
                </c:pt>
                <c:pt idx="3">
                  <c:v>75 – autres produits de gestion courante</c:v>
                </c:pt>
              </c:strCache>
            </c:strRef>
          </c:cat>
          <c:val>
            <c:numRef>
              <c:f>Feuil1!$D$2:$D$5</c:f>
              <c:numCache>
                <c:formatCode>#,##0.00\ "€"</c:formatCode>
                <c:ptCount val="4"/>
                <c:pt idx="0">
                  <c:v>229181.37</c:v>
                </c:pt>
                <c:pt idx="1">
                  <c:v>101146.3</c:v>
                </c:pt>
                <c:pt idx="2">
                  <c:v>77210.850000000006</c:v>
                </c:pt>
                <c:pt idx="3">
                  <c:v>11226.6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B0-4C36-8D29-03190D1397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307-4A86-8733-8834FEB030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307-4A86-8733-8834FEB030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307-4A86-8733-8834FEB030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307-4A86-8733-8834FEB0308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307-4A86-8733-8834FEB0308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307-4A86-8733-8834FEB03081}"/>
              </c:ext>
            </c:extLst>
          </c:dPt>
          <c:dLbls>
            <c:dLbl>
              <c:idx val="4"/>
              <c:layout>
                <c:manualLayout>
                  <c:x val="-8.621347331583552E-3"/>
                  <c:y val="6.050200303909378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307-4A86-8733-8834FEB03081}"/>
                </c:ext>
              </c:extLst>
            </c:dLbl>
            <c:dLbl>
              <c:idx val="5"/>
              <c:layout>
                <c:manualLayout>
                  <c:x val="1.5837970253718286E-2"/>
                  <c:y val="0.116642353916286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307-4A86-8733-8834FEB0308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Feuil1!$C$27:$C$32</c:f>
              <c:strCache>
                <c:ptCount val="6"/>
                <c:pt idx="0">
                  <c:v>011 – charges à caractère général</c:v>
                </c:pt>
                <c:pt idx="1">
                  <c:v>012 – charges de personnel</c:v>
                </c:pt>
                <c:pt idx="2">
                  <c:v>014 – atténuations de produits</c:v>
                </c:pt>
                <c:pt idx="3">
                  <c:v>65 – autres charges de gestion courante</c:v>
                </c:pt>
                <c:pt idx="4">
                  <c:v>66 – charges financières</c:v>
                </c:pt>
                <c:pt idx="5">
                  <c:v>042 – opérations d’ordres entre sections budgétaires</c:v>
                </c:pt>
              </c:strCache>
            </c:strRef>
          </c:cat>
          <c:val>
            <c:numRef>
              <c:f>Feuil1!$D$27:$D$32</c:f>
              <c:numCache>
                <c:formatCode>#,##0.00\ "€"</c:formatCode>
                <c:ptCount val="6"/>
                <c:pt idx="0">
                  <c:v>80682.820000000007</c:v>
                </c:pt>
                <c:pt idx="1">
                  <c:v>44770.35</c:v>
                </c:pt>
                <c:pt idx="2">
                  <c:v>2122.59</c:v>
                </c:pt>
                <c:pt idx="3">
                  <c:v>63700.83</c:v>
                </c:pt>
                <c:pt idx="4">
                  <c:v>2122.59</c:v>
                </c:pt>
                <c:pt idx="5">
                  <c:v>973.75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307-4A86-8733-8834FEB0308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F8D-4843-B456-874E210670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F8D-4843-B456-874E210670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F8D-4843-B456-874E210670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F8D-4843-B456-874E21067012}"/>
              </c:ext>
            </c:extLst>
          </c:dPt>
          <c:dLbls>
            <c:dLbl>
              <c:idx val="3"/>
              <c:layout>
                <c:manualLayout>
                  <c:x val="2.1004811898512634E-2"/>
                  <c:y val="0.10738990959463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8D-4843-B456-874E2106701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Feuil1!$C$1:$C$4</c:f>
              <c:strCache>
                <c:ptCount val="4"/>
                <c:pt idx="0">
                  <c:v>10222 – fonds de compensation de la TVA</c:v>
                </c:pt>
                <c:pt idx="1">
                  <c:v>1068 - affectation de l'excédent de fonctionnement</c:v>
                </c:pt>
                <c:pt idx="2">
                  <c:v>13 – subventions d’investissement</c:v>
                </c:pt>
                <c:pt idx="3">
                  <c:v>040 – opérations d’ordres entre sections budgétaires</c:v>
                </c:pt>
              </c:strCache>
            </c:strRef>
          </c:cat>
          <c:val>
            <c:numRef>
              <c:f>Feuil1!$D$1:$D$4</c:f>
              <c:numCache>
                <c:formatCode>#,##0.00\ "€"</c:formatCode>
                <c:ptCount val="4"/>
                <c:pt idx="0">
                  <c:v>12802.58</c:v>
                </c:pt>
                <c:pt idx="1">
                  <c:v>99093.06</c:v>
                </c:pt>
                <c:pt idx="2">
                  <c:v>25000</c:v>
                </c:pt>
                <c:pt idx="3">
                  <c:v>973.75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F8D-4843-B456-874E210670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243-4885-BFC1-CBE9AD6F52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243-4885-BFC1-CBE9AD6F52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243-4885-BFC1-CBE9AD6F52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243-4885-BFC1-CBE9AD6F52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243-4885-BFC1-CBE9AD6F52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Feuil1!$C$39:$C$43</c:f>
              <c:strCache>
                <c:ptCount val="5"/>
                <c:pt idx="0">
                  <c:v>16 – remboursement du capital de l’emprunt</c:v>
                </c:pt>
                <c:pt idx="1">
                  <c:v>2117 – travaux en forêt</c:v>
                </c:pt>
                <c:pt idx="2">
                  <c:v>2131 - travaux de rénovation de la mairie</c:v>
                </c:pt>
                <c:pt idx="3">
                  <c:v>2151 – Travaux de voirie</c:v>
                </c:pt>
                <c:pt idx="4">
                  <c:v>2183 et 2188 - matériel</c:v>
                </c:pt>
              </c:strCache>
            </c:strRef>
          </c:cat>
          <c:val>
            <c:numRef>
              <c:f>Feuil1!$D$39:$D$43</c:f>
              <c:numCache>
                <c:formatCode>#,##0.00\ "€"</c:formatCode>
                <c:ptCount val="5"/>
                <c:pt idx="0">
                  <c:v>17188.89</c:v>
                </c:pt>
                <c:pt idx="1">
                  <c:v>110660</c:v>
                </c:pt>
                <c:pt idx="2">
                  <c:v>17327.8</c:v>
                </c:pt>
                <c:pt idx="3">
                  <c:v>12481.86</c:v>
                </c:pt>
                <c:pt idx="4">
                  <c:v>8463.1200000000008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243-4885-BFC1-CBE9AD6F52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SECRETAIRE</cp:lastModifiedBy>
  <cp:revision>2</cp:revision>
  <cp:lastPrinted>2024-04-15T07:16:00Z</cp:lastPrinted>
  <dcterms:created xsi:type="dcterms:W3CDTF">2024-04-15T07:17:00Z</dcterms:created>
  <dcterms:modified xsi:type="dcterms:W3CDTF">2024-04-15T07:17:00Z</dcterms:modified>
</cp:coreProperties>
</file>